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325B4880" w:rsidR="005F57A8" w:rsidRPr="005F57A8" w:rsidRDefault="00F03AD2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Phoniatrie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</w:r>
            <w:r w:rsidR="006C0B0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44DDCE53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460"/>
        <w:rPr>
          <w:rFonts w:ascii="Arial" w:hAnsi="Arial" w:cs="Arial"/>
        </w:rPr>
      </w:pPr>
      <w:r w:rsidRPr="000E323F">
        <w:rPr>
          <w:rFonts w:ascii="Arial" w:hAnsi="Arial" w:cs="Arial"/>
        </w:rPr>
        <w:t>Votre clinique est-elle une clinique avec fonction de centre hospitalier?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E323F">
        <w:rPr>
          <w:rFonts w:ascii="Arial" w:hAnsi="Arial" w:cs="Arial"/>
        </w:rPr>
        <w:instrText xml:space="preserve"> FORMCHECKBOX </w:instrText>
      </w:r>
      <w:r w:rsidR="006C0B06">
        <w:rPr>
          <w:rFonts w:ascii="Arial" w:hAnsi="Arial" w:cs="Arial"/>
        </w:rPr>
      </w:r>
      <w:r w:rsidR="006C0B06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fldChar w:fldCharType="end"/>
      </w:r>
      <w:r w:rsidRPr="000E323F">
        <w:rPr>
          <w:rFonts w:ascii="Arial" w:hAnsi="Arial" w:cs="Arial"/>
        </w:rPr>
        <w:t xml:space="preserve"> oui 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E323F">
        <w:rPr>
          <w:rFonts w:ascii="Arial" w:hAnsi="Arial" w:cs="Arial"/>
        </w:rPr>
        <w:instrText xml:space="preserve"> FORMCHECKBOX </w:instrText>
      </w:r>
      <w:r w:rsidR="006C0B06">
        <w:rPr>
          <w:rFonts w:ascii="Arial" w:hAnsi="Arial" w:cs="Arial"/>
        </w:rPr>
      </w:r>
      <w:r w:rsidR="006C0B06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fldChar w:fldCharType="end"/>
      </w:r>
      <w:r w:rsidRPr="000E323F">
        <w:rPr>
          <w:rFonts w:ascii="Arial" w:hAnsi="Arial" w:cs="Arial"/>
        </w:rPr>
        <w:t xml:space="preserve"> non</w:t>
      </w:r>
    </w:p>
    <w:p w14:paraId="0C41325A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460"/>
        <w:rPr>
          <w:rFonts w:ascii="Arial" w:hAnsi="Arial" w:cs="Arial"/>
        </w:rPr>
      </w:pPr>
      <w:r w:rsidRPr="000E323F">
        <w:rPr>
          <w:rFonts w:ascii="Arial" w:hAnsi="Arial" w:cs="Arial"/>
        </w:rPr>
        <w:t>et/ou avec fonction de médecine de premier recours?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E323F">
        <w:rPr>
          <w:rFonts w:ascii="Arial" w:hAnsi="Arial" w:cs="Arial"/>
        </w:rPr>
        <w:instrText xml:space="preserve"> FORMCHECKBOX </w:instrText>
      </w:r>
      <w:r w:rsidR="006C0B06">
        <w:rPr>
          <w:rFonts w:ascii="Arial" w:hAnsi="Arial" w:cs="Arial"/>
        </w:rPr>
      </w:r>
      <w:r w:rsidR="006C0B06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fldChar w:fldCharType="end"/>
      </w:r>
      <w:r w:rsidRPr="000E323F">
        <w:rPr>
          <w:rFonts w:ascii="Arial" w:hAnsi="Arial" w:cs="Arial"/>
        </w:rPr>
        <w:t xml:space="preserve"> oui 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E323F">
        <w:rPr>
          <w:rFonts w:ascii="Arial" w:hAnsi="Arial" w:cs="Arial"/>
        </w:rPr>
        <w:instrText xml:space="preserve"> FORMCHECKBOX </w:instrText>
      </w:r>
      <w:r w:rsidR="006C0B06">
        <w:rPr>
          <w:rFonts w:ascii="Arial" w:hAnsi="Arial" w:cs="Arial"/>
        </w:rPr>
      </w:r>
      <w:r w:rsidR="006C0B06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fldChar w:fldCharType="end"/>
      </w:r>
      <w:r w:rsidRPr="000E323F">
        <w:rPr>
          <w:rFonts w:ascii="Arial" w:hAnsi="Arial" w:cs="Arial"/>
        </w:rPr>
        <w:t xml:space="preserve"> non</w:t>
      </w:r>
    </w:p>
    <w:p w14:paraId="3C356543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460"/>
        <w:rPr>
          <w:rFonts w:ascii="Arial" w:hAnsi="Arial" w:cs="Arial"/>
        </w:rPr>
      </w:pPr>
    </w:p>
    <w:p w14:paraId="677A8884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left="7938" w:hanging="7938"/>
        <w:rPr>
          <w:rFonts w:ascii="Arial" w:hAnsi="Arial" w:cs="Arial"/>
        </w:rPr>
      </w:pPr>
      <w:r w:rsidRPr="000E323F">
        <w:rPr>
          <w:rFonts w:ascii="Arial" w:hAnsi="Arial" w:cs="Arial"/>
        </w:rPr>
        <w:t>Nombre d’admissions par année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E323F">
        <w:rPr>
          <w:rFonts w:ascii="Arial" w:hAnsi="Arial" w:cs="Arial"/>
        </w:rPr>
        <w:instrText xml:space="preserve"> FORMTEXT </w:instrText>
      </w:r>
      <w:r w:rsidRPr="000E323F">
        <w:rPr>
          <w:rFonts w:ascii="Arial" w:hAnsi="Arial" w:cs="Arial"/>
        </w:rPr>
      </w:r>
      <w:r w:rsidRPr="000E323F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fldChar w:fldCharType="end"/>
      </w:r>
    </w:p>
    <w:p w14:paraId="62D40D3D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left="7938" w:hanging="7938"/>
        <w:rPr>
          <w:rFonts w:ascii="Arial" w:hAnsi="Arial" w:cs="Arial"/>
        </w:rPr>
      </w:pPr>
      <w:r w:rsidRPr="000E323F">
        <w:rPr>
          <w:rFonts w:ascii="Arial" w:hAnsi="Arial" w:cs="Arial"/>
        </w:rPr>
        <w:t>Nombre des patientes à la policlinique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E323F">
        <w:rPr>
          <w:rFonts w:ascii="Arial" w:hAnsi="Arial" w:cs="Arial"/>
        </w:rPr>
        <w:instrText xml:space="preserve"> FORMTEXT </w:instrText>
      </w:r>
      <w:r w:rsidRPr="000E323F">
        <w:rPr>
          <w:rFonts w:ascii="Arial" w:hAnsi="Arial" w:cs="Arial"/>
        </w:rPr>
      </w:r>
      <w:r w:rsidRPr="000E323F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fldChar w:fldCharType="end"/>
      </w:r>
    </w:p>
    <w:p w14:paraId="7C0CBC77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left="7938" w:hanging="7938"/>
        <w:rPr>
          <w:rFonts w:ascii="Arial" w:hAnsi="Arial" w:cs="Arial"/>
        </w:rPr>
      </w:pPr>
      <w:r w:rsidRPr="000E323F">
        <w:rPr>
          <w:rFonts w:ascii="Arial" w:hAnsi="Arial" w:cs="Arial"/>
        </w:rPr>
        <w:t>Nombre de consultations à la policlinique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E323F">
        <w:rPr>
          <w:rFonts w:ascii="Arial" w:hAnsi="Arial" w:cs="Arial"/>
        </w:rPr>
        <w:instrText xml:space="preserve"> FORMTEXT </w:instrText>
      </w:r>
      <w:r w:rsidRPr="000E323F">
        <w:rPr>
          <w:rFonts w:ascii="Arial" w:hAnsi="Arial" w:cs="Arial"/>
        </w:rPr>
      </w:r>
      <w:r w:rsidRPr="000E323F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fldChar w:fldCharType="end"/>
      </w:r>
    </w:p>
    <w:p w14:paraId="0FA7233C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rPr>
          <w:rFonts w:ascii="Arial" w:hAnsi="Arial" w:cs="Arial"/>
        </w:rPr>
      </w:pPr>
    </w:p>
    <w:p w14:paraId="19FF6DF8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  <w:r w:rsidRPr="000E323F">
        <w:rPr>
          <w:rFonts w:ascii="Arial" w:hAnsi="Arial" w:cs="Arial"/>
        </w:rPr>
        <w:t>Existe une collaboration avec un établissement de formation</w:t>
      </w:r>
    </w:p>
    <w:p w14:paraId="772A8D45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  <w:r w:rsidRPr="000E323F">
        <w:rPr>
          <w:rFonts w:ascii="Arial" w:hAnsi="Arial" w:cs="Arial"/>
        </w:rPr>
        <w:t xml:space="preserve">postgraduée de catégorie A? 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E323F">
        <w:rPr>
          <w:rFonts w:ascii="Arial" w:hAnsi="Arial" w:cs="Arial"/>
        </w:rPr>
        <w:instrText xml:space="preserve"> FORMCHECKBOX </w:instrText>
      </w:r>
      <w:r w:rsidR="006C0B06">
        <w:rPr>
          <w:rFonts w:ascii="Arial" w:hAnsi="Arial" w:cs="Arial"/>
        </w:rPr>
      </w:r>
      <w:r w:rsidR="006C0B06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fldChar w:fldCharType="end"/>
      </w:r>
      <w:r w:rsidRPr="000E323F">
        <w:rPr>
          <w:rFonts w:ascii="Arial" w:hAnsi="Arial" w:cs="Arial"/>
        </w:rPr>
        <w:t xml:space="preserve"> oui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E323F">
        <w:rPr>
          <w:rFonts w:ascii="Arial" w:hAnsi="Arial" w:cs="Arial"/>
        </w:rPr>
        <w:instrText xml:space="preserve"> FORMCHECKBOX </w:instrText>
      </w:r>
      <w:r w:rsidR="006C0B06">
        <w:rPr>
          <w:rFonts w:ascii="Arial" w:hAnsi="Arial" w:cs="Arial"/>
        </w:rPr>
      </w:r>
      <w:r w:rsidR="006C0B06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fldChar w:fldCharType="end"/>
      </w:r>
      <w:r w:rsidRPr="000E323F">
        <w:rPr>
          <w:rFonts w:ascii="Arial" w:hAnsi="Arial" w:cs="Arial"/>
        </w:rPr>
        <w:t xml:space="preserve"> non</w:t>
      </w:r>
    </w:p>
    <w:p w14:paraId="367A8987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  <w:r w:rsidRPr="000E323F">
        <w:rPr>
          <w:rFonts w:ascii="Arial" w:hAnsi="Arial" w:cs="Arial"/>
        </w:rPr>
        <w:t>Avec lequel?</w:t>
      </w:r>
    </w:p>
    <w:p w14:paraId="15FAC475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  <w:r w:rsidRPr="000E323F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E323F">
        <w:rPr>
          <w:rFonts w:ascii="Arial" w:hAnsi="Arial" w:cs="Arial"/>
        </w:rPr>
        <w:instrText xml:space="preserve"> FORMTEXT </w:instrText>
      </w:r>
      <w:r w:rsidRPr="000E323F">
        <w:rPr>
          <w:rFonts w:ascii="Arial" w:hAnsi="Arial" w:cs="Arial"/>
        </w:rPr>
      </w:r>
      <w:r w:rsidRPr="000E323F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fldChar w:fldCharType="end"/>
      </w:r>
    </w:p>
    <w:p w14:paraId="504F69C3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</w:p>
    <w:p w14:paraId="11992C98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  <w:r w:rsidRPr="000E323F">
        <w:rPr>
          <w:rFonts w:ascii="Arial" w:hAnsi="Arial" w:cs="Arial"/>
        </w:rPr>
        <w:t>Avec quels autres établissements de formation postgraduée, votre clinique</w:t>
      </w:r>
    </w:p>
    <w:p w14:paraId="3C507306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  <w:r w:rsidRPr="000E323F">
        <w:rPr>
          <w:rFonts w:ascii="Arial" w:hAnsi="Arial" w:cs="Arial"/>
        </w:rPr>
        <w:t>effectue-t-elle une rotation structurée ?</w:t>
      </w:r>
    </w:p>
    <w:p w14:paraId="755982AC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  <w:r w:rsidRPr="000E323F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E323F">
        <w:rPr>
          <w:rFonts w:ascii="Arial" w:hAnsi="Arial" w:cs="Arial"/>
        </w:rPr>
        <w:instrText xml:space="preserve"> FORMTEXT </w:instrText>
      </w:r>
      <w:r w:rsidRPr="000E323F">
        <w:rPr>
          <w:rFonts w:ascii="Arial" w:hAnsi="Arial" w:cs="Arial"/>
        </w:rPr>
      </w:r>
      <w:r w:rsidRPr="000E323F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fldChar w:fldCharType="end"/>
      </w:r>
    </w:p>
    <w:p w14:paraId="05F6E3FE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</w:p>
    <w:p w14:paraId="6B954324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319"/>
        <w:rPr>
          <w:rFonts w:ascii="Arial" w:hAnsi="Arial" w:cs="Arial"/>
        </w:rPr>
      </w:pPr>
      <w:r w:rsidRPr="000E323F">
        <w:rPr>
          <w:rFonts w:ascii="Arial" w:hAnsi="Arial" w:cs="Arial"/>
        </w:rPr>
        <w:t>Existe un service d’urgence structuré?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0E323F">
        <w:rPr>
          <w:rFonts w:ascii="Arial" w:hAnsi="Arial" w:cs="Arial"/>
        </w:rPr>
        <w:instrText xml:space="preserve"> FORMCHECKBOX </w:instrText>
      </w:r>
      <w:r w:rsidR="006C0B06">
        <w:rPr>
          <w:rFonts w:ascii="Arial" w:hAnsi="Arial" w:cs="Arial"/>
        </w:rPr>
      </w:r>
      <w:r w:rsidR="006C0B06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fldChar w:fldCharType="end"/>
      </w:r>
      <w:r w:rsidRPr="000E323F">
        <w:rPr>
          <w:rFonts w:ascii="Arial" w:hAnsi="Arial" w:cs="Arial"/>
        </w:rPr>
        <w:t xml:space="preserve"> oui </w:t>
      </w:r>
      <w:r w:rsidRPr="000E323F">
        <w:rPr>
          <w:rFonts w:ascii="Arial" w:hAnsi="Arial" w:cs="Arial"/>
        </w:rPr>
        <w:tab/>
      </w:r>
      <w:r w:rsidRPr="000E323F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0E323F">
        <w:rPr>
          <w:rFonts w:ascii="Arial" w:hAnsi="Arial" w:cs="Arial"/>
        </w:rPr>
        <w:instrText xml:space="preserve"> FORMCHECKBOX </w:instrText>
      </w:r>
      <w:r w:rsidR="006C0B06">
        <w:rPr>
          <w:rFonts w:ascii="Arial" w:hAnsi="Arial" w:cs="Arial"/>
        </w:rPr>
      </w:r>
      <w:r w:rsidR="006C0B06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fldChar w:fldCharType="end"/>
      </w:r>
      <w:r w:rsidRPr="000E323F">
        <w:rPr>
          <w:rFonts w:ascii="Arial" w:hAnsi="Arial" w:cs="Arial"/>
        </w:rPr>
        <w:t xml:space="preserve"> non</w:t>
      </w:r>
    </w:p>
    <w:p w14:paraId="583D9AF0" w14:textId="77777777" w:rsidR="00F03AD2" w:rsidRPr="000E323F" w:rsidRDefault="00F03AD2" w:rsidP="00F03AD2">
      <w:pPr>
        <w:tabs>
          <w:tab w:val="left" w:pos="8640"/>
          <w:tab w:val="left" w:pos="9356"/>
        </w:tabs>
        <w:spacing w:after="0"/>
        <w:ind w:right="-460"/>
        <w:rPr>
          <w:rFonts w:ascii="Arial" w:hAnsi="Arial" w:cs="Arial"/>
        </w:rPr>
      </w:pPr>
      <w:r w:rsidRPr="000E323F">
        <w:rPr>
          <w:rFonts w:ascii="Arial" w:hAnsi="Arial" w:cs="Arial"/>
        </w:rPr>
        <w:t>Comment votre service d’urgence est-il organisé?</w:t>
      </w:r>
    </w:p>
    <w:p w14:paraId="4E6DC187" w14:textId="77777777" w:rsidR="00F03AD2" w:rsidRPr="000E323F" w:rsidRDefault="00F03AD2" w:rsidP="00F03AD2">
      <w:pPr>
        <w:tabs>
          <w:tab w:val="left" w:pos="7740"/>
          <w:tab w:val="left" w:pos="8640"/>
          <w:tab w:val="right" w:pos="9180"/>
        </w:tabs>
        <w:spacing w:after="0"/>
        <w:ind w:right="-460"/>
        <w:rPr>
          <w:rFonts w:ascii="Arial" w:hAnsi="Arial" w:cs="Arial"/>
        </w:rPr>
      </w:pPr>
      <w:r w:rsidRPr="000E323F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E323F">
        <w:rPr>
          <w:rFonts w:ascii="Arial" w:hAnsi="Arial" w:cs="Arial"/>
        </w:rPr>
        <w:instrText xml:space="preserve"> FORMTEXT </w:instrText>
      </w:r>
      <w:r w:rsidRPr="000E323F">
        <w:rPr>
          <w:rFonts w:ascii="Arial" w:hAnsi="Arial" w:cs="Arial"/>
        </w:rPr>
      </w:r>
      <w:r w:rsidRPr="000E323F">
        <w:rPr>
          <w:rFonts w:ascii="Arial" w:hAnsi="Arial" w:cs="Arial"/>
        </w:rPr>
        <w:fldChar w:fldCharType="separate"/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t> </w:t>
      </w:r>
      <w:r w:rsidRPr="000E323F">
        <w:rPr>
          <w:rFonts w:ascii="Arial" w:hAnsi="Arial" w:cs="Arial"/>
        </w:rPr>
        <w:fldChar w:fldCharType="end"/>
      </w:r>
    </w:p>
    <w:p w14:paraId="63A637CD" w14:textId="77777777" w:rsidR="00F03AD2" w:rsidRPr="000E323F" w:rsidRDefault="00F03AD2" w:rsidP="00F03AD2">
      <w:pPr>
        <w:tabs>
          <w:tab w:val="left" w:pos="7740"/>
          <w:tab w:val="left" w:pos="8647"/>
          <w:tab w:val="right" w:pos="9180"/>
        </w:tabs>
        <w:spacing w:after="0"/>
        <w:ind w:right="-460"/>
        <w:rPr>
          <w:rFonts w:ascii="Arial" w:hAnsi="Arial" w:cs="Arial"/>
        </w:rPr>
      </w:pPr>
    </w:p>
    <w:p w14:paraId="7AB7928E" w14:textId="77777777" w:rsidR="00F03AD2" w:rsidRPr="00F70297" w:rsidRDefault="00F03AD2" w:rsidP="00F03AD2">
      <w:pPr>
        <w:pStyle w:val="Default"/>
        <w:tabs>
          <w:tab w:val="left" w:pos="8647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color w:val="auto"/>
          <w:sz w:val="22"/>
          <w:szCs w:val="22"/>
          <w:lang w:val="fr-CH"/>
        </w:rPr>
        <w:t>Combien d’années de formation postgraduée peuvent être reconnues pour le titre de formation approfondie en phoniatrie?</w:t>
      </w:r>
    </w:p>
    <w:p w14:paraId="6F7E3EAE" w14:textId="77777777" w:rsidR="00F03AD2" w:rsidRPr="00F70297" w:rsidRDefault="00F03AD2" w:rsidP="00F03AD2">
      <w:pPr>
        <w:pStyle w:val="Default"/>
        <w:tabs>
          <w:tab w:val="left" w:pos="8647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FORMTEXT </w:instrText>
      </w:r>
      <w:r w:rsidRPr="00F70297">
        <w:rPr>
          <w:color w:val="auto"/>
          <w:sz w:val="22"/>
          <w:szCs w:val="22"/>
          <w:lang w:val="fr-CH"/>
        </w:rPr>
      </w:r>
      <w:r w:rsidRPr="00F70297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t> </w:t>
      </w:r>
      <w:r w:rsidRPr="00F70297">
        <w:rPr>
          <w:color w:val="auto"/>
          <w:sz w:val="22"/>
          <w:szCs w:val="22"/>
          <w:lang w:val="fr-CH"/>
        </w:rPr>
        <w:t> </w:t>
      </w:r>
      <w:r w:rsidRPr="00F70297">
        <w:rPr>
          <w:color w:val="auto"/>
          <w:sz w:val="22"/>
          <w:szCs w:val="22"/>
          <w:lang w:val="fr-CH"/>
        </w:rPr>
        <w:t> </w:t>
      </w:r>
      <w:r w:rsidRPr="00F70297">
        <w:rPr>
          <w:color w:val="auto"/>
          <w:sz w:val="22"/>
          <w:szCs w:val="22"/>
          <w:lang w:val="fr-CH"/>
        </w:rPr>
        <w:t> </w:t>
      </w:r>
      <w:r w:rsidRPr="00F70297">
        <w:rPr>
          <w:color w:val="auto"/>
          <w:sz w:val="22"/>
          <w:szCs w:val="22"/>
          <w:lang w:val="fr-CH"/>
        </w:rPr>
        <w:t> </w:t>
      </w:r>
      <w:r w:rsidRPr="00F70297">
        <w:rPr>
          <w:color w:val="auto"/>
          <w:sz w:val="22"/>
          <w:szCs w:val="22"/>
          <w:lang w:val="fr-CH"/>
        </w:rPr>
        <w:fldChar w:fldCharType="end"/>
      </w:r>
    </w:p>
    <w:p w14:paraId="59378508" w14:textId="77777777" w:rsidR="00F03AD2" w:rsidRPr="00F70297" w:rsidRDefault="00F03AD2" w:rsidP="00F03AD2">
      <w:pPr>
        <w:pStyle w:val="Default"/>
        <w:tabs>
          <w:tab w:val="left" w:pos="8647"/>
          <w:tab w:val="left" w:pos="9214"/>
        </w:tabs>
        <w:ind w:right="-460"/>
        <w:rPr>
          <w:color w:val="auto"/>
          <w:sz w:val="22"/>
          <w:szCs w:val="22"/>
          <w:lang w:val="fr-CH"/>
        </w:rPr>
      </w:pPr>
    </w:p>
    <w:p w14:paraId="41F76C6E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color w:val="auto"/>
          <w:sz w:val="22"/>
          <w:szCs w:val="22"/>
          <w:lang w:val="fr-CH"/>
        </w:rPr>
        <w:t xml:space="preserve">Quelles prestations spéciales sont aussi proposées lors de la formation postgraduée? Traitez-vous suffisamment de patients dans ces domaines spécialisés pour couvrir le nombre de cas requis par le programme de formation postgraduée? 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4C07A0B6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</w:p>
    <w:p w14:paraId="5BAD3D68" w14:textId="77777777" w:rsidR="00F03AD2" w:rsidRPr="00F70297" w:rsidRDefault="00F03AD2" w:rsidP="00F03AD2">
      <w:pPr>
        <w:pStyle w:val="Default"/>
        <w:tabs>
          <w:tab w:val="left" w:pos="8364"/>
          <w:tab w:val="left" w:pos="8505"/>
          <w:tab w:val="left" w:pos="9214"/>
        </w:tabs>
        <w:ind w:right="-177"/>
        <w:rPr>
          <w:color w:val="auto"/>
          <w:sz w:val="22"/>
          <w:szCs w:val="22"/>
          <w:lang w:val="fr-CH"/>
        </w:rPr>
      </w:pPr>
      <w:r w:rsidRPr="00224D24">
        <w:rPr>
          <w:sz w:val="22"/>
          <w:szCs w:val="22"/>
          <w:lang w:val="fr-CH"/>
        </w:rPr>
        <w:t>Anamnèse spécifique psychopathologique chez les enfants, les adolescents ou les adultes, le cas échéant en intégrant les personnes de contact et/ou de référence.</w:t>
      </w:r>
      <w:r w:rsidRPr="00224D24">
        <w:rPr>
          <w:sz w:val="22"/>
          <w:szCs w:val="22"/>
          <w:lang w:val="fr-CH"/>
        </w:rPr>
        <w:tab/>
      </w:r>
      <w:r w:rsidRPr="00224D24">
        <w:rPr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>
        <w:rPr>
          <w:color w:val="auto"/>
          <w:sz w:val="22"/>
          <w:szCs w:val="22"/>
          <w:lang w:val="fr-CH"/>
        </w:rPr>
        <w:t xml:space="preserve"> </w:t>
      </w:r>
      <w:r w:rsidRPr="00F70297">
        <w:rPr>
          <w:color w:val="auto"/>
          <w:sz w:val="22"/>
          <w:szCs w:val="22"/>
          <w:lang w:val="fr-CH"/>
        </w:rPr>
        <w:t>oui</w:t>
      </w:r>
      <w:r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>
        <w:rPr>
          <w:color w:val="auto"/>
          <w:sz w:val="22"/>
          <w:szCs w:val="22"/>
          <w:lang w:val="fr-CH"/>
        </w:rPr>
        <w:t xml:space="preserve"> </w:t>
      </w:r>
      <w:r w:rsidRPr="00F70297">
        <w:rPr>
          <w:color w:val="auto"/>
          <w:sz w:val="22"/>
          <w:szCs w:val="22"/>
          <w:lang w:val="fr-CH"/>
        </w:rPr>
        <w:t>non</w:t>
      </w:r>
    </w:p>
    <w:p w14:paraId="2019B013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lang w:val="fr-CH"/>
        </w:rPr>
      </w:pPr>
    </w:p>
    <w:p w14:paraId="148494F5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 xml:space="preserve">Laryngoscopie directe et indirecte avec grossissement optique au moyen d’un microscope, d’un endoscope souple ou rigide. </w:t>
      </w:r>
      <w:r w:rsidRPr="00F70297">
        <w:rPr>
          <w:color w:val="auto"/>
          <w:sz w:val="22"/>
          <w:szCs w:val="22"/>
          <w:lang w:val="fr-CH"/>
        </w:rPr>
        <w:t xml:space="preserve"> 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3D533C7E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lang w:val="fr-CH"/>
        </w:rPr>
      </w:pPr>
    </w:p>
    <w:p w14:paraId="3D447E2C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>Evaluation acoustique de la voix, de l’élocution et de la parole, p. ex. timbre de la voix, usage vocal, intonations vocales, temps maximal de phonation, prosodie</w:t>
      </w:r>
      <w:r w:rsidRPr="00F70297">
        <w:rPr>
          <w:color w:val="auto"/>
          <w:sz w:val="22"/>
          <w:szCs w:val="22"/>
          <w:lang w:val="fr-CH"/>
        </w:rPr>
        <w:t>.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07A93401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</w:p>
    <w:p w14:paraId="013CD1ED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>Analyse par techniques instrumentales des mouvements et vibrations des cordes vocales, p. ex. par stroboscopie, électro-</w:t>
      </w:r>
      <w:proofErr w:type="spellStart"/>
      <w:r w:rsidRPr="00F70297">
        <w:rPr>
          <w:sz w:val="22"/>
          <w:szCs w:val="22"/>
          <w:lang w:val="fr-CH"/>
        </w:rPr>
        <w:t>glottographie</w:t>
      </w:r>
      <w:proofErr w:type="spellEnd"/>
      <w:r w:rsidRPr="00F70297">
        <w:rPr>
          <w:sz w:val="22"/>
          <w:szCs w:val="22"/>
          <w:lang w:val="fr-CH"/>
        </w:rPr>
        <w:t xml:space="preserve"> et électromyographie</w:t>
      </w:r>
      <w:r w:rsidRPr="00F70297">
        <w:rPr>
          <w:color w:val="auto"/>
          <w:sz w:val="22"/>
          <w:szCs w:val="22"/>
          <w:lang w:val="fr-CH"/>
        </w:rPr>
        <w:t xml:space="preserve">. 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154E101F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</w:p>
    <w:p w14:paraId="6ECD3061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 xml:space="preserve">Analyse par technique instrumentale de la voix et de la parole, par exemple par </w:t>
      </w:r>
      <w:r w:rsidRPr="00F70297">
        <w:rPr>
          <w:sz w:val="22"/>
          <w:szCs w:val="22"/>
          <w:lang w:val="fr-CH"/>
        </w:rPr>
        <w:br/>
        <w:t xml:space="preserve">sonographie, et </w:t>
      </w:r>
      <w:proofErr w:type="spellStart"/>
      <w:r w:rsidRPr="00F70297">
        <w:rPr>
          <w:sz w:val="22"/>
          <w:szCs w:val="22"/>
          <w:lang w:val="fr-CH"/>
        </w:rPr>
        <w:t>phonétographie</w:t>
      </w:r>
      <w:proofErr w:type="spellEnd"/>
      <w:r w:rsidRPr="00F70297">
        <w:rPr>
          <w:color w:val="auto"/>
          <w:sz w:val="22"/>
          <w:szCs w:val="22"/>
          <w:lang w:val="fr-CH"/>
        </w:rPr>
        <w:t xml:space="preserve">. 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50C5EAA4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 xml:space="preserve">Diagnostic des capacités vocales par l’évaluation du développement de la parole, des performances phonétiques et phonologiques, morphologiques et syntaxiques, sémantiques et lexicales et/ou pragmatiques et communicatives au moyen d’examens standardisés. </w:t>
      </w:r>
    </w:p>
    <w:p w14:paraId="53C77F4D" w14:textId="4AF4C116" w:rsidR="00F03AD2" w:rsidRPr="00F70297" w:rsidRDefault="00F03AD2" w:rsidP="00F03AD2">
      <w:pPr>
        <w:pStyle w:val="Default"/>
        <w:tabs>
          <w:tab w:val="left" w:pos="8505"/>
          <w:tab w:val="left" w:pos="8647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276B9221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</w:p>
    <w:p w14:paraId="64D1B7B4" w14:textId="2AA046E1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 xml:space="preserve">Examen ciblé de la </w:t>
      </w:r>
      <w:proofErr w:type="spellStart"/>
      <w:r w:rsidRPr="00F70297">
        <w:rPr>
          <w:sz w:val="22"/>
          <w:szCs w:val="22"/>
          <w:lang w:val="fr-CH"/>
        </w:rPr>
        <w:t>dysarthrophonie</w:t>
      </w:r>
      <w:proofErr w:type="spellEnd"/>
      <w:r w:rsidRPr="00F70297">
        <w:rPr>
          <w:sz w:val="22"/>
          <w:szCs w:val="22"/>
          <w:lang w:val="fr-CH"/>
        </w:rPr>
        <w:t xml:space="preserve"> et de l’aphasie comprenant l’utilisation et l’évaluation d’examens standardisés</w:t>
      </w:r>
      <w:r w:rsidRPr="00F70297">
        <w:rPr>
          <w:color w:val="auto"/>
          <w:sz w:val="22"/>
          <w:szCs w:val="22"/>
          <w:lang w:val="fr-CH"/>
        </w:rPr>
        <w:t xml:space="preserve">. 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5C816BAD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</w:p>
    <w:p w14:paraId="6C0CAC47" w14:textId="61CBF011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 xml:space="preserve">Evaluation de la motricité fine et grossière des organes articulatoires en lien avec les troubles de la communication, de l’élocution et de la parole. </w:t>
      </w:r>
      <w:r w:rsidRPr="00F70297">
        <w:rPr>
          <w:color w:val="auto"/>
          <w:sz w:val="22"/>
          <w:szCs w:val="22"/>
          <w:lang w:val="fr-CH"/>
        </w:rPr>
        <w:t xml:space="preserve"> 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3D3A173B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lang w:val="fr-CH"/>
        </w:rPr>
      </w:pPr>
    </w:p>
    <w:p w14:paraId="7899FA96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 xml:space="preserve">Anamnèse spécialisée en cas de dysphagies organiques et neurogènes, ainsi que l’interprétation des résultats radiologiques et électrophysiologiques entrant dans le cadre de l’examen de la déglutition. </w:t>
      </w:r>
    </w:p>
    <w:p w14:paraId="462F499F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1F283FCA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lang w:val="fr-CH"/>
        </w:rPr>
      </w:pPr>
    </w:p>
    <w:p w14:paraId="6623F8DB" w14:textId="77777777" w:rsidR="00F03AD2" w:rsidRPr="00F70297" w:rsidRDefault="00F03AD2" w:rsidP="00F03AD2">
      <w:pPr>
        <w:pStyle w:val="Default"/>
        <w:tabs>
          <w:tab w:val="left" w:pos="8505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 xml:space="preserve">Analyse par techniques instrumentales de la déglutition au moyen d’investigation endoscopiques </w:t>
      </w:r>
      <w:r w:rsidRPr="00F70297">
        <w:rPr>
          <w:sz w:val="22"/>
          <w:szCs w:val="22"/>
          <w:lang w:val="fr-CH"/>
        </w:rPr>
        <w:br/>
        <w:t xml:space="preserve">(FEES, TOES). </w:t>
      </w:r>
      <w:r w:rsidRPr="00F70297">
        <w:rPr>
          <w:color w:val="auto"/>
          <w:sz w:val="22"/>
          <w:szCs w:val="22"/>
          <w:lang w:val="fr-CH"/>
        </w:rPr>
        <w:t xml:space="preserve"> 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0D0EC68C" w14:textId="77777777" w:rsidR="00F03AD2" w:rsidRPr="00F70297" w:rsidRDefault="00F03AD2" w:rsidP="00F03AD2">
      <w:pPr>
        <w:pStyle w:val="Default"/>
        <w:tabs>
          <w:tab w:val="left" w:pos="8505"/>
          <w:tab w:val="left" w:pos="8647"/>
          <w:tab w:val="left" w:pos="9214"/>
        </w:tabs>
        <w:ind w:right="-460"/>
        <w:rPr>
          <w:sz w:val="22"/>
          <w:szCs w:val="22"/>
          <w:lang w:val="fr-CH"/>
        </w:rPr>
      </w:pPr>
    </w:p>
    <w:p w14:paraId="0AE3AC4C" w14:textId="77777777" w:rsidR="00F03AD2" w:rsidRPr="00F70297" w:rsidRDefault="00F03AD2" w:rsidP="00F03AD2">
      <w:pPr>
        <w:pStyle w:val="Default"/>
        <w:tabs>
          <w:tab w:val="left" w:pos="8505"/>
          <w:tab w:val="left" w:pos="8647"/>
          <w:tab w:val="left" w:pos="9214"/>
        </w:tabs>
        <w:ind w:right="-460"/>
        <w:rPr>
          <w:color w:val="auto"/>
          <w:sz w:val="22"/>
          <w:szCs w:val="22"/>
          <w:lang w:val="fr-CH"/>
        </w:rPr>
      </w:pPr>
      <w:r w:rsidRPr="00F70297">
        <w:rPr>
          <w:sz w:val="22"/>
          <w:szCs w:val="22"/>
          <w:lang w:val="fr-CH"/>
        </w:rPr>
        <w:t xml:space="preserve">Elaboration d’un plan de traitement et de rééducation, mise en </w:t>
      </w:r>
      <w:proofErr w:type="spellStart"/>
      <w:r w:rsidRPr="00F70297">
        <w:rPr>
          <w:sz w:val="22"/>
          <w:szCs w:val="22"/>
          <w:lang w:val="fr-CH"/>
        </w:rPr>
        <w:t>oeuvre</w:t>
      </w:r>
      <w:proofErr w:type="spellEnd"/>
      <w:r w:rsidRPr="00F70297">
        <w:rPr>
          <w:sz w:val="22"/>
          <w:szCs w:val="22"/>
          <w:lang w:val="fr-CH"/>
        </w:rPr>
        <w:t xml:space="preserve"> et coordination de mesures thérapeutiques et sociales interdisciplinaires, y c. les traitements médicamenteux et par physiothérapie</w:t>
      </w:r>
      <w:r w:rsidRPr="00F70297">
        <w:rPr>
          <w:color w:val="auto"/>
          <w:sz w:val="22"/>
          <w:szCs w:val="22"/>
          <w:lang w:val="fr-CH"/>
        </w:rPr>
        <w:t xml:space="preserve">. 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br/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oui</w:t>
      </w:r>
      <w:r w:rsidRPr="00F70297">
        <w:rPr>
          <w:color w:val="auto"/>
          <w:sz w:val="22"/>
          <w:szCs w:val="22"/>
          <w:lang w:val="fr-CH"/>
        </w:rPr>
        <w:tab/>
      </w:r>
      <w:r w:rsidRPr="00F70297">
        <w:rPr>
          <w:color w:val="auto"/>
          <w:sz w:val="22"/>
          <w:szCs w:val="22"/>
          <w:lang w:val="fr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color w:val="auto"/>
          <w:sz w:val="22"/>
          <w:szCs w:val="22"/>
          <w:lang w:val="fr-CH"/>
        </w:rPr>
        <w:instrText xml:space="preserve"> FORMCHECKBOX </w:instrText>
      </w:r>
      <w:r w:rsidR="006C0B06">
        <w:rPr>
          <w:color w:val="auto"/>
          <w:sz w:val="22"/>
          <w:szCs w:val="22"/>
          <w:lang w:val="fr-CH"/>
        </w:rPr>
      </w:r>
      <w:r w:rsidR="006C0B06">
        <w:rPr>
          <w:color w:val="auto"/>
          <w:sz w:val="22"/>
          <w:szCs w:val="22"/>
          <w:lang w:val="fr-CH"/>
        </w:rPr>
        <w:fldChar w:fldCharType="separate"/>
      </w:r>
      <w:r w:rsidRPr="00F70297">
        <w:rPr>
          <w:color w:val="auto"/>
          <w:sz w:val="22"/>
          <w:szCs w:val="22"/>
          <w:lang w:val="fr-CH"/>
        </w:rPr>
        <w:fldChar w:fldCharType="end"/>
      </w:r>
      <w:r w:rsidRPr="00F70297">
        <w:rPr>
          <w:color w:val="auto"/>
          <w:sz w:val="22"/>
          <w:szCs w:val="22"/>
          <w:lang w:val="fr-CH"/>
        </w:rPr>
        <w:t xml:space="preserve"> non</w:t>
      </w:r>
    </w:p>
    <w:p w14:paraId="5B55A55E" w14:textId="77777777" w:rsidR="00F03AD2" w:rsidRPr="00F70297" w:rsidRDefault="00F03AD2" w:rsidP="00F03AD2">
      <w:pPr>
        <w:tabs>
          <w:tab w:val="left" w:pos="8505"/>
          <w:tab w:val="left" w:pos="8640"/>
          <w:tab w:val="left" w:pos="9072"/>
          <w:tab w:val="left" w:pos="9214"/>
        </w:tabs>
        <w:spacing w:after="0"/>
        <w:ind w:right="-319"/>
        <w:rPr>
          <w:rFonts w:ascii="Arial" w:hAnsi="Arial" w:cs="Arial"/>
          <w:lang w:eastAsia="de-CH"/>
        </w:rPr>
      </w:pPr>
    </w:p>
    <w:p w14:paraId="7FB5E51B" w14:textId="77777777" w:rsidR="00F03AD2" w:rsidRPr="00F70297" w:rsidRDefault="00F03AD2" w:rsidP="00F03AD2">
      <w:pPr>
        <w:tabs>
          <w:tab w:val="left" w:pos="8505"/>
          <w:tab w:val="left" w:pos="8640"/>
          <w:tab w:val="left" w:pos="9072"/>
          <w:tab w:val="left" w:pos="9214"/>
        </w:tabs>
        <w:spacing w:after="0"/>
        <w:ind w:right="-319"/>
        <w:rPr>
          <w:rFonts w:ascii="Arial" w:hAnsi="Arial" w:cs="Arial"/>
          <w:lang w:eastAsia="de-CH"/>
        </w:rPr>
      </w:pPr>
      <w:r w:rsidRPr="00F70297">
        <w:rPr>
          <w:rFonts w:ascii="Arial" w:hAnsi="Arial" w:cs="Arial"/>
          <w:lang w:eastAsia="de-CH"/>
        </w:rPr>
        <w:t>Recherche scientifique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oui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non</w:t>
      </w:r>
    </w:p>
    <w:p w14:paraId="00233479" w14:textId="77777777" w:rsidR="00F03AD2" w:rsidRPr="00F70297" w:rsidRDefault="00F03AD2" w:rsidP="00F03AD2">
      <w:pPr>
        <w:tabs>
          <w:tab w:val="left" w:pos="8505"/>
          <w:tab w:val="left" w:pos="8640"/>
          <w:tab w:val="left" w:pos="9072"/>
          <w:tab w:val="left" w:pos="9214"/>
        </w:tabs>
        <w:spacing w:after="0"/>
        <w:ind w:right="-319"/>
        <w:rPr>
          <w:rFonts w:ascii="Arial" w:hAnsi="Arial" w:cs="Arial"/>
          <w:lang w:eastAsia="de-CH"/>
        </w:rPr>
      </w:pPr>
      <w:r w:rsidRPr="00F70297">
        <w:rPr>
          <w:rFonts w:ascii="Arial" w:hAnsi="Arial" w:cs="Arial"/>
          <w:lang w:eastAsia="de-CH"/>
        </w:rPr>
        <w:t>Cours en heures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oui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non</w:t>
      </w:r>
    </w:p>
    <w:p w14:paraId="61A0BC94" w14:textId="77777777" w:rsidR="00F03AD2" w:rsidRPr="00F70297" w:rsidRDefault="00F03AD2" w:rsidP="00F03AD2">
      <w:pPr>
        <w:tabs>
          <w:tab w:val="left" w:pos="8505"/>
          <w:tab w:val="left" w:pos="8647"/>
          <w:tab w:val="left" w:pos="9072"/>
          <w:tab w:val="left" w:pos="9214"/>
        </w:tabs>
        <w:spacing w:after="0"/>
        <w:ind w:right="-319"/>
        <w:rPr>
          <w:rFonts w:ascii="Arial" w:hAnsi="Arial" w:cs="Arial"/>
          <w:lang w:eastAsia="de-CH"/>
        </w:rPr>
      </w:pPr>
    </w:p>
    <w:p w14:paraId="6E6F6390" w14:textId="77777777" w:rsidR="00F03AD2" w:rsidRPr="00F70297" w:rsidRDefault="00F03AD2" w:rsidP="00F03AD2">
      <w:pPr>
        <w:tabs>
          <w:tab w:val="left" w:pos="8505"/>
          <w:tab w:val="left" w:pos="9072"/>
        </w:tabs>
        <w:spacing w:after="0"/>
        <w:ind w:right="-319"/>
        <w:rPr>
          <w:rFonts w:ascii="Arial" w:hAnsi="Arial" w:cs="Arial"/>
          <w:lang w:eastAsia="de-CH"/>
        </w:rPr>
      </w:pPr>
      <w:r w:rsidRPr="00F70297">
        <w:rPr>
          <w:rFonts w:ascii="Arial" w:hAnsi="Arial" w:cs="Arial"/>
          <w:lang w:eastAsia="de-CH"/>
        </w:rPr>
        <w:t>Existe-t-il une  collaboration interdisciplinaire avec diverses disciplines médicales: pédiatrie, pédopsychiatrie, neurologie, psychiatrie, stomatologie et orthodontie, endocrinologie, gériatrie, radiologie, gastroentérologie, chirurgie maxillo-faciale, chirurgie pédiatrique, pneumologie, neurochirurgie.</w:t>
      </w:r>
      <w:r w:rsidRPr="00F70297">
        <w:rPr>
          <w:rFonts w:ascii="Arial" w:hAnsi="Arial" w:cs="Arial"/>
          <w:lang w:eastAsia="de-CH"/>
        </w:rPr>
        <w:br/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oui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non</w:t>
      </w:r>
    </w:p>
    <w:p w14:paraId="424B85D2" w14:textId="77777777" w:rsidR="00F03AD2" w:rsidRPr="00F70297" w:rsidRDefault="00F03AD2" w:rsidP="00F03AD2">
      <w:pPr>
        <w:tabs>
          <w:tab w:val="left" w:pos="8505"/>
          <w:tab w:val="left" w:pos="9072"/>
        </w:tabs>
        <w:spacing w:after="0"/>
        <w:ind w:right="-319"/>
        <w:rPr>
          <w:rFonts w:ascii="Arial" w:hAnsi="Arial" w:cs="Arial"/>
          <w:lang w:eastAsia="de-CH"/>
        </w:rPr>
      </w:pPr>
    </w:p>
    <w:p w14:paraId="6659A287" w14:textId="77777777" w:rsidR="00F03AD2" w:rsidRPr="00F70297" w:rsidRDefault="00F03AD2" w:rsidP="00F03AD2">
      <w:pPr>
        <w:tabs>
          <w:tab w:val="left" w:pos="8505"/>
          <w:tab w:val="left" w:pos="9072"/>
        </w:tabs>
        <w:spacing w:after="0"/>
        <w:ind w:right="-319"/>
        <w:rPr>
          <w:rFonts w:ascii="Arial" w:hAnsi="Arial" w:cs="Arial"/>
          <w:lang w:eastAsia="de-CH"/>
        </w:rPr>
      </w:pPr>
      <w:r w:rsidRPr="00F70297">
        <w:rPr>
          <w:rFonts w:ascii="Arial" w:hAnsi="Arial" w:cs="Arial"/>
          <w:lang w:eastAsia="de-CH"/>
        </w:rPr>
        <w:t xml:space="preserve">Existe-t-il une collaboration interdisciplinaire avec différentes disciplines non-médicales: logopédie, linguistique, logopédie, linguistique, acoustique des appareillages auditifs, psychologie, pédagogie curative, diététique, physiothérapie, pédagogie auditive.  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oui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non</w:t>
      </w:r>
    </w:p>
    <w:p w14:paraId="17BCFBB3" w14:textId="77777777" w:rsidR="00F03AD2" w:rsidRPr="00F70297" w:rsidRDefault="00F03AD2" w:rsidP="00F03AD2">
      <w:pPr>
        <w:tabs>
          <w:tab w:val="left" w:pos="8505"/>
          <w:tab w:val="left" w:pos="9072"/>
        </w:tabs>
        <w:spacing w:after="0"/>
        <w:ind w:right="-319"/>
        <w:rPr>
          <w:rFonts w:ascii="Arial" w:hAnsi="Arial" w:cs="Arial"/>
          <w:lang w:eastAsia="de-CH"/>
        </w:rPr>
      </w:pPr>
    </w:p>
    <w:p w14:paraId="4810AFA9" w14:textId="77777777" w:rsidR="00F03AD2" w:rsidRPr="00F70297" w:rsidRDefault="00F03AD2" w:rsidP="00F03AD2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eastAsia="de-CH"/>
        </w:rPr>
      </w:pPr>
      <w:r w:rsidRPr="00F70297">
        <w:rPr>
          <w:rFonts w:ascii="Arial" w:hAnsi="Arial" w:cs="Arial"/>
          <w:lang w:eastAsia="de-CH"/>
        </w:rPr>
        <w:t xml:space="preserve">La participation aux congrès et aux formations continues de la Société suisse d’oto-rhino-laryngologie est-elle possible? </w:t>
      </w:r>
    </w:p>
    <w:p w14:paraId="432FB19F" w14:textId="77777777" w:rsidR="00F03AD2" w:rsidRPr="00F70297" w:rsidRDefault="00F03AD2" w:rsidP="00F03AD2">
      <w:pPr>
        <w:tabs>
          <w:tab w:val="left" w:pos="1418"/>
          <w:tab w:val="left" w:pos="2880"/>
          <w:tab w:val="left" w:pos="4395"/>
          <w:tab w:val="left" w:pos="7938"/>
          <w:tab w:val="left" w:pos="8640"/>
          <w:tab w:val="right" w:pos="9180"/>
        </w:tabs>
        <w:spacing w:after="0"/>
        <w:rPr>
          <w:rFonts w:ascii="Arial" w:hAnsi="Arial" w:cs="Arial"/>
          <w:lang w:eastAsia="de-CH"/>
        </w:rPr>
      </w:pP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toujours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parfois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rarement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jamais</w:t>
      </w:r>
    </w:p>
    <w:p w14:paraId="17BE08B1" w14:textId="77777777" w:rsidR="00F03AD2" w:rsidRPr="00F70297" w:rsidRDefault="00F03AD2" w:rsidP="00F03AD2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eastAsia="de-CH"/>
        </w:rPr>
      </w:pPr>
    </w:p>
    <w:p w14:paraId="70601F4D" w14:textId="77777777" w:rsidR="00F03AD2" w:rsidRPr="00F70297" w:rsidRDefault="00F03AD2" w:rsidP="00F03AD2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eastAsia="de-CH"/>
        </w:rPr>
      </w:pPr>
      <w:r w:rsidRPr="00F70297">
        <w:rPr>
          <w:rFonts w:ascii="Arial" w:hAnsi="Arial" w:cs="Arial"/>
          <w:lang w:eastAsia="de-CH"/>
        </w:rPr>
        <w:t>La participation à des cours de formation postgraduée spécifique d’une durée de 20h est-elle possible</w:t>
      </w:r>
      <w:r>
        <w:rPr>
          <w:rFonts w:ascii="Arial" w:hAnsi="Arial" w:cs="Arial"/>
          <w:lang w:eastAsia="de-CH"/>
        </w:rPr>
        <w:t>?</w:t>
      </w:r>
    </w:p>
    <w:p w14:paraId="329DC53C" w14:textId="77777777" w:rsidR="00F03AD2" w:rsidRPr="000E323F" w:rsidRDefault="00F03AD2" w:rsidP="00F03AD2">
      <w:pPr>
        <w:tabs>
          <w:tab w:val="left" w:pos="8505"/>
          <w:tab w:val="left" w:pos="9214"/>
        </w:tabs>
        <w:spacing w:after="0"/>
        <w:ind w:right="-319"/>
        <w:rPr>
          <w:rFonts w:ascii="Arial" w:hAnsi="Arial" w:cs="Arial"/>
          <w:lang w:eastAsia="de-CH"/>
        </w:rPr>
      </w:pP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oui</w:t>
      </w:r>
      <w:r w:rsidRPr="00F70297">
        <w:rPr>
          <w:rFonts w:ascii="Arial" w:hAnsi="Arial" w:cs="Arial"/>
          <w:lang w:eastAsia="de-CH"/>
        </w:rPr>
        <w:tab/>
      </w:r>
      <w:r w:rsidRPr="00F70297">
        <w:rPr>
          <w:rFonts w:ascii="Arial" w:hAnsi="Arial" w:cs="Arial"/>
          <w:lang w:eastAsia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70297">
        <w:rPr>
          <w:rFonts w:ascii="Arial" w:hAnsi="Arial" w:cs="Arial"/>
          <w:lang w:eastAsia="de-CH"/>
        </w:rPr>
        <w:instrText xml:space="preserve"> FORMCHECKBOX </w:instrText>
      </w:r>
      <w:r w:rsidR="006C0B06">
        <w:rPr>
          <w:rFonts w:ascii="Arial" w:hAnsi="Arial" w:cs="Arial"/>
          <w:lang w:eastAsia="de-CH"/>
        </w:rPr>
      </w:r>
      <w:r w:rsidR="006C0B06">
        <w:rPr>
          <w:rFonts w:ascii="Arial" w:hAnsi="Arial" w:cs="Arial"/>
          <w:lang w:eastAsia="de-CH"/>
        </w:rPr>
        <w:fldChar w:fldCharType="separate"/>
      </w:r>
      <w:r w:rsidRPr="00F70297">
        <w:rPr>
          <w:rFonts w:ascii="Arial" w:hAnsi="Arial" w:cs="Arial"/>
          <w:lang w:eastAsia="de-CH"/>
        </w:rPr>
        <w:fldChar w:fldCharType="end"/>
      </w:r>
      <w:r w:rsidRPr="00F70297">
        <w:rPr>
          <w:rFonts w:ascii="Arial" w:hAnsi="Arial" w:cs="Arial"/>
          <w:lang w:eastAsia="de-CH"/>
        </w:rPr>
        <w:t xml:space="preserve"> non</w:t>
      </w:r>
    </w:p>
    <w:p w14:paraId="5A69BB54" w14:textId="77777777" w:rsidR="005F57A8" w:rsidRPr="005F57A8" w:rsidRDefault="005F57A8" w:rsidP="00F03AD2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32CDCB6" w14:textId="77777777" w:rsidR="00F03AD2" w:rsidRDefault="00F03AD2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67C59D35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lastRenderedPageBreak/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2FC4C164" w14:textId="77777777" w:rsidR="00A831C1" w:rsidRPr="002F274B" w:rsidRDefault="00A831C1" w:rsidP="00A831C1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C0B06">
        <w:rPr>
          <w:rFonts w:ascii="Arial" w:eastAsia="Times New Roman" w:hAnsi="Arial" w:cs="Arial"/>
          <w:color w:val="000000"/>
          <w:lang w:val="de-CH" w:eastAsia="de-DE"/>
        </w:rPr>
      </w:r>
      <w:r w:rsidR="006C0B0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F03AD2">
      <w:footerReference w:type="default" r:id="rId20"/>
      <w:type w:val="continuous"/>
      <w:pgSz w:w="11906" w:h="16838" w:code="9"/>
      <w:pgMar w:top="1247" w:right="70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16CAC5A5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6E68C79B" w:rsidR="00A831C1" w:rsidRPr="00E966C9" w:rsidRDefault="00A831C1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33482">
    <w:abstractNumId w:val="5"/>
  </w:num>
  <w:num w:numId="2" w16cid:durableId="1397506457">
    <w:abstractNumId w:val="44"/>
  </w:num>
  <w:num w:numId="3" w16cid:durableId="39134439">
    <w:abstractNumId w:val="26"/>
  </w:num>
  <w:num w:numId="4" w16cid:durableId="1032656542">
    <w:abstractNumId w:val="6"/>
  </w:num>
  <w:num w:numId="5" w16cid:durableId="384305334">
    <w:abstractNumId w:val="26"/>
  </w:num>
  <w:num w:numId="6" w16cid:durableId="1506437760">
    <w:abstractNumId w:val="41"/>
  </w:num>
  <w:num w:numId="7" w16cid:durableId="905335507">
    <w:abstractNumId w:val="11"/>
  </w:num>
  <w:num w:numId="8" w16cid:durableId="1835796601">
    <w:abstractNumId w:val="3"/>
  </w:num>
  <w:num w:numId="9" w16cid:durableId="1086806077">
    <w:abstractNumId w:val="43"/>
  </w:num>
  <w:num w:numId="10" w16cid:durableId="1056972222">
    <w:abstractNumId w:val="36"/>
  </w:num>
  <w:num w:numId="11" w16cid:durableId="1345091192">
    <w:abstractNumId w:val="4"/>
  </w:num>
  <w:num w:numId="12" w16cid:durableId="1534540078">
    <w:abstractNumId w:val="10"/>
  </w:num>
  <w:num w:numId="13" w16cid:durableId="876701863">
    <w:abstractNumId w:val="25"/>
  </w:num>
  <w:num w:numId="14" w16cid:durableId="570505158">
    <w:abstractNumId w:val="22"/>
  </w:num>
  <w:num w:numId="15" w16cid:durableId="69667164">
    <w:abstractNumId w:val="40"/>
  </w:num>
  <w:num w:numId="16" w16cid:durableId="1009987910">
    <w:abstractNumId w:val="30"/>
  </w:num>
  <w:num w:numId="17" w16cid:durableId="415519928">
    <w:abstractNumId w:val="17"/>
  </w:num>
  <w:num w:numId="18" w16cid:durableId="1636912557">
    <w:abstractNumId w:val="29"/>
  </w:num>
  <w:num w:numId="19" w16cid:durableId="815609453">
    <w:abstractNumId w:val="23"/>
  </w:num>
  <w:num w:numId="20" w16cid:durableId="1613393942">
    <w:abstractNumId w:val="13"/>
  </w:num>
  <w:num w:numId="21" w16cid:durableId="280696285">
    <w:abstractNumId w:val="33"/>
  </w:num>
  <w:num w:numId="22" w16cid:durableId="404424150">
    <w:abstractNumId w:val="42"/>
  </w:num>
  <w:num w:numId="23" w16cid:durableId="12269299">
    <w:abstractNumId w:val="34"/>
  </w:num>
  <w:num w:numId="24" w16cid:durableId="1703045301">
    <w:abstractNumId w:val="0"/>
  </w:num>
  <w:num w:numId="25" w16cid:durableId="576671300">
    <w:abstractNumId w:val="7"/>
  </w:num>
  <w:num w:numId="26" w16cid:durableId="465316095">
    <w:abstractNumId w:val="32"/>
  </w:num>
  <w:num w:numId="27" w16cid:durableId="1697656343">
    <w:abstractNumId w:val="39"/>
  </w:num>
  <w:num w:numId="28" w16cid:durableId="1921519569">
    <w:abstractNumId w:val="9"/>
  </w:num>
  <w:num w:numId="29" w16cid:durableId="1358315801">
    <w:abstractNumId w:val="27"/>
  </w:num>
  <w:num w:numId="30" w16cid:durableId="1776709210">
    <w:abstractNumId w:val="35"/>
  </w:num>
  <w:num w:numId="31" w16cid:durableId="6099526">
    <w:abstractNumId w:val="8"/>
  </w:num>
  <w:num w:numId="32" w16cid:durableId="1588349275">
    <w:abstractNumId w:val="14"/>
  </w:num>
  <w:num w:numId="33" w16cid:durableId="174468512">
    <w:abstractNumId w:val="38"/>
  </w:num>
  <w:num w:numId="34" w16cid:durableId="1881897775">
    <w:abstractNumId w:val="19"/>
  </w:num>
  <w:num w:numId="35" w16cid:durableId="845052672">
    <w:abstractNumId w:val="18"/>
  </w:num>
  <w:num w:numId="36" w16cid:durableId="168066646">
    <w:abstractNumId w:val="37"/>
  </w:num>
  <w:num w:numId="37" w16cid:durableId="584385591">
    <w:abstractNumId w:val="28"/>
  </w:num>
  <w:num w:numId="38" w16cid:durableId="159974828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5014587">
    <w:abstractNumId w:val="21"/>
  </w:num>
  <w:num w:numId="40" w16cid:durableId="268702208">
    <w:abstractNumId w:val="31"/>
  </w:num>
  <w:num w:numId="41" w16cid:durableId="2063093516">
    <w:abstractNumId w:val="24"/>
  </w:num>
  <w:num w:numId="42" w16cid:durableId="1010984432">
    <w:abstractNumId w:val="12"/>
  </w:num>
  <w:num w:numId="43" w16cid:durableId="20990566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4156391">
    <w:abstractNumId w:val="2"/>
  </w:num>
  <w:num w:numId="45" w16cid:durableId="1387532879">
    <w:abstractNumId w:val="16"/>
  </w:num>
  <w:num w:numId="46" w16cid:durableId="70197747">
    <w:abstractNumId w:val="1"/>
  </w:num>
  <w:num w:numId="47" w16cid:durableId="2491994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30UUycQQxZlrYKPJVdSKXyARogiIURub3SCBxAMbbDWM/eqS5s+qWxW+cq1PNlz2uLd5VPZ/FlsTY4uaW+kFUQ==" w:salt="c69GtiM+3u13HNvFw7UAO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A0DEC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0B06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831C1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3AD2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13</Pages>
  <Words>3379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2023-08-15T12:12:00Z</dcterms:created>
  <dcterms:modified xsi:type="dcterms:W3CDTF">2024-01-18T10:41:00Z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