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headerReference w:type="even" r:id="rId11"/>
          <w:headerReference w:type="default" r:id="rId12"/>
          <w:footerReference w:type="even" r:id="rId13"/>
          <w:footerReference w:type="default" r:id="rId14"/>
          <w:headerReference w:type="first" r:id="rId15"/>
          <w:footerReference w:type="first" r:id="rId16"/>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AF42F7"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AF42F7"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AF42F7"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AF42F7"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7"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AF42F7" w:rsidP="00EB22EF">
      <w:pPr>
        <w:numPr>
          <w:ilvl w:val="0"/>
          <w:numId w:val="28"/>
        </w:numPr>
        <w:spacing w:after="0"/>
        <w:contextualSpacing/>
        <w:rPr>
          <w:rFonts w:ascii="Arial" w:eastAsia="Times New Roman" w:hAnsi="Arial" w:cs="Arial"/>
          <w:lang w:val="fr-CH" w:eastAsia="de-CH"/>
        </w:rPr>
      </w:pPr>
      <w:hyperlink r:id="rId18"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9"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20"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21"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22"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AF42F7"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11EAA9C3" w:rsidR="00BD0AFE"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27F6099" w14:textId="77777777" w:rsidR="00BD0AFE" w:rsidRDefault="00BD0AFE">
      <w:pPr>
        <w:rPr>
          <w:rFonts w:ascii="Arial" w:eastAsia="Times New Roman" w:hAnsi="Arial" w:cs="Arial"/>
          <w:lang w:val="fr-CH" w:eastAsia="de-DE"/>
        </w:rPr>
      </w:pPr>
      <w:r>
        <w:rPr>
          <w:rFonts w:ascii="Arial" w:eastAsia="Times New Roman" w:hAnsi="Arial" w:cs="Arial"/>
          <w:lang w:val="fr-CH" w:eastAsia="de-DE"/>
        </w:rPr>
        <w:br w:type="page"/>
      </w:r>
    </w:p>
    <w:p w14:paraId="6363D01F" w14:textId="68078D79" w:rsidR="00534FCB" w:rsidRPr="00617052" w:rsidRDefault="00534FCB" w:rsidP="00534FCB">
      <w:pPr>
        <w:spacing w:after="0"/>
        <w:rPr>
          <w:rFonts w:ascii="Arial" w:eastAsia="Times New Roman" w:hAnsi="Arial" w:cs="Arial"/>
          <w:sz w:val="30"/>
          <w:szCs w:val="30"/>
          <w:lang w:val="fr-FR" w:eastAsia="de-DE"/>
        </w:rPr>
      </w:pPr>
      <w:r>
        <w:rPr>
          <w:rFonts w:ascii="Arial" w:eastAsia="Times New Roman" w:hAnsi="Arial" w:cs="Arial"/>
          <w:b/>
          <w:sz w:val="30"/>
          <w:szCs w:val="30"/>
          <w:lang w:val="fr-FR" w:eastAsia="de-DE"/>
        </w:rPr>
        <w:lastRenderedPageBreak/>
        <w:t>Gynécologie et obstétrique</w:t>
      </w:r>
    </w:p>
    <w:p w14:paraId="073419BF" w14:textId="77777777" w:rsidR="00534FCB" w:rsidRPr="00FA118A" w:rsidRDefault="00534FCB" w:rsidP="00534FCB">
      <w:pPr>
        <w:spacing w:after="0"/>
        <w:rPr>
          <w:rFonts w:ascii="Arial" w:hAnsi="Arial" w:cs="Arial"/>
          <w:lang w:val="fr-CH"/>
        </w:rPr>
      </w:pPr>
    </w:p>
    <w:p w14:paraId="74CC57C0" w14:textId="77777777" w:rsidR="00534FCB" w:rsidRPr="00FA118A" w:rsidRDefault="00534FCB" w:rsidP="00534FCB">
      <w:pPr>
        <w:tabs>
          <w:tab w:val="left" w:pos="-720"/>
          <w:tab w:val="left" w:pos="284"/>
        </w:tabs>
        <w:spacing w:after="0"/>
        <w:rPr>
          <w:rFonts w:ascii="Arial" w:eastAsia="Times New Roman" w:hAnsi="Arial" w:cs="Arial"/>
          <w:b/>
          <w:sz w:val="24"/>
          <w:szCs w:val="24"/>
          <w:lang w:val="fr-CH" w:eastAsia="de-DE"/>
        </w:rPr>
      </w:pPr>
      <w:r w:rsidRPr="00FA118A">
        <w:rPr>
          <w:rFonts w:ascii="Arial" w:eastAsia="Times New Roman" w:hAnsi="Arial" w:cs="Arial"/>
          <w:b/>
          <w:sz w:val="24"/>
          <w:szCs w:val="24"/>
          <w:lang w:val="fr-CH" w:eastAsia="de-DE"/>
        </w:rPr>
        <w:t>Critères selon le ch. 5 du programme de formation postgraduée « Critères de classification des établissements de formation postgraduée »</w:t>
      </w:r>
    </w:p>
    <w:p w14:paraId="5E4F56C3" w14:textId="77777777" w:rsidR="00534FCB" w:rsidRPr="00FA118A" w:rsidRDefault="00534FCB" w:rsidP="00534FCB">
      <w:pPr>
        <w:spacing w:after="0"/>
        <w:rPr>
          <w:rFonts w:ascii="Arial" w:eastAsia="Times New Roman" w:hAnsi="Arial" w:cs="Arial"/>
          <w:lang w:val="fr-CH" w:eastAsia="de-DE"/>
        </w:rPr>
      </w:pPr>
    </w:p>
    <w:p w14:paraId="24C053FA" w14:textId="77777777" w:rsidR="00534FCB" w:rsidRPr="00C53464" w:rsidRDefault="00534FCB" w:rsidP="00534FCB">
      <w:pPr>
        <w:tabs>
          <w:tab w:val="left" w:pos="4678"/>
        </w:tabs>
        <w:spacing w:after="0"/>
        <w:ind w:left="4680" w:hanging="4680"/>
        <w:rPr>
          <w:rFonts w:ascii="Arial" w:eastAsia="Times New Roman" w:hAnsi="Arial" w:cs="Arial"/>
          <w:b/>
          <w:bCs/>
          <w:lang w:val="fr-FR" w:eastAsia="de-DE"/>
        </w:rPr>
      </w:pPr>
      <w:r w:rsidRPr="00C53464">
        <w:rPr>
          <w:rFonts w:ascii="Arial" w:eastAsia="Times New Roman" w:hAnsi="Arial" w:cs="Arial"/>
          <w:b/>
          <w:bCs/>
          <w:lang w:val="fr-FR" w:eastAsia="de-DE"/>
        </w:rPr>
        <w:t>Catégorie souhaitée :</w:t>
      </w:r>
    </w:p>
    <w:p w14:paraId="01626F32" w14:textId="059526AD" w:rsidR="00534FCB" w:rsidRPr="00147BF0" w:rsidRDefault="00534FCB" w:rsidP="00534FCB">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A118A">
        <w:rPr>
          <w:rFonts w:ascii="Arial" w:eastAsia="Times New Roman" w:hAnsi="Arial" w:cs="Times New Roman"/>
          <w:lang w:val="fr-CH" w:eastAsia="de-DE"/>
        </w:rPr>
        <w:instrText xml:space="preserve"> FORMCHECKBOX </w:instrText>
      </w:r>
      <w:r w:rsidR="00AF42F7">
        <w:rPr>
          <w:rFonts w:ascii="Arial" w:eastAsia="Times New Roman" w:hAnsi="Arial" w:cs="Times New Roman"/>
          <w:lang w:val="de-DE" w:eastAsia="de-DE"/>
        </w:rPr>
      </w:r>
      <w:r w:rsidR="00AF42F7">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A118A">
        <w:rPr>
          <w:rFonts w:ascii="Arial" w:eastAsia="Times New Roman" w:hAnsi="Arial" w:cs="Times New Roman"/>
          <w:lang w:val="fr-CH" w:eastAsia="de-DE"/>
        </w:rPr>
        <w:t xml:space="preserve"> </w:t>
      </w:r>
      <w:r w:rsidRPr="00147BF0">
        <w:rPr>
          <w:rFonts w:ascii="Arial" w:eastAsia="Times New Roman" w:hAnsi="Arial" w:cs="Arial"/>
          <w:lang w:val="fr-FR" w:eastAsia="de-DE"/>
        </w:rPr>
        <w:t>Catégorie A (</w:t>
      </w:r>
      <w:r>
        <w:rPr>
          <w:rFonts w:ascii="Arial" w:eastAsia="Times New Roman" w:hAnsi="Arial" w:cs="Arial"/>
          <w:lang w:val="fr-FR" w:eastAsia="de-DE"/>
        </w:rPr>
        <w:t xml:space="preserve">4 </w:t>
      </w:r>
      <w:r w:rsidRPr="00147BF0">
        <w:rPr>
          <w:rFonts w:ascii="Arial" w:eastAsia="Times New Roman" w:hAnsi="Arial" w:cs="Arial"/>
          <w:lang w:val="fr-FR" w:eastAsia="de-DE"/>
        </w:rPr>
        <w:t>ans)</w:t>
      </w:r>
    </w:p>
    <w:p w14:paraId="38508EAE" w14:textId="0CCFDBB6" w:rsidR="00534FCB" w:rsidRPr="00147BF0" w:rsidRDefault="00534FCB" w:rsidP="00534FCB">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A118A">
        <w:rPr>
          <w:rFonts w:ascii="Arial" w:eastAsia="Times New Roman" w:hAnsi="Arial" w:cs="Times New Roman"/>
          <w:lang w:val="fr-CH" w:eastAsia="de-DE"/>
        </w:rPr>
        <w:instrText xml:space="preserve"> FORMCHECKBOX </w:instrText>
      </w:r>
      <w:r w:rsidR="00AF42F7">
        <w:rPr>
          <w:rFonts w:ascii="Arial" w:eastAsia="Times New Roman" w:hAnsi="Arial" w:cs="Times New Roman"/>
          <w:lang w:val="de-DE" w:eastAsia="de-DE"/>
        </w:rPr>
      </w:r>
      <w:r w:rsidR="00AF42F7">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A118A">
        <w:rPr>
          <w:rFonts w:ascii="Arial" w:eastAsia="Times New Roman" w:hAnsi="Arial" w:cs="Times New Roman"/>
          <w:lang w:val="fr-CH" w:eastAsia="de-DE"/>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w:t>
      </w:r>
      <w:r>
        <w:rPr>
          <w:rFonts w:ascii="Arial" w:eastAsia="Times New Roman" w:hAnsi="Arial" w:cs="Arial"/>
          <w:lang w:val="fr-FR" w:eastAsia="de-DE"/>
        </w:rPr>
        <w:t xml:space="preserve">3 </w:t>
      </w:r>
      <w:r w:rsidRPr="00147BF0">
        <w:rPr>
          <w:rFonts w:ascii="Arial" w:eastAsia="Times New Roman" w:hAnsi="Arial" w:cs="Arial"/>
          <w:lang w:val="fr-FR" w:eastAsia="de-DE"/>
        </w:rPr>
        <w:t>ans)</w:t>
      </w:r>
    </w:p>
    <w:p w14:paraId="057E87ED" w14:textId="77777777" w:rsidR="00534FCB" w:rsidRPr="00147BF0" w:rsidRDefault="00534FCB" w:rsidP="00534FCB">
      <w:pPr>
        <w:spacing w:after="0"/>
        <w:rPr>
          <w:rFonts w:ascii="Arial" w:hAnsi="Arial" w:cs="Arial"/>
          <w:lang w:val="fr-FR"/>
        </w:rPr>
      </w:pPr>
    </w:p>
    <w:p w14:paraId="62313E73" w14:textId="77777777" w:rsidR="00534FCB" w:rsidRDefault="00534FCB" w:rsidP="00534FCB">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1635BA31" w14:textId="77777777" w:rsidR="00534FCB" w:rsidRDefault="00534FCB" w:rsidP="00534FCB">
      <w:pPr>
        <w:tabs>
          <w:tab w:val="left" w:pos="-720"/>
          <w:tab w:val="left" w:pos="425"/>
        </w:tabs>
        <w:spacing w:after="0"/>
        <w:rPr>
          <w:rFonts w:ascii="Arial" w:eastAsia="Times New Roman" w:hAnsi="Arial" w:cs="Arial"/>
          <w:lang w:val="fr-FR" w:eastAsia="de-DE"/>
        </w:rPr>
      </w:pPr>
    </w:p>
    <w:tbl>
      <w:tblPr>
        <w:tblStyle w:val="TableNormal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932"/>
        <w:gridCol w:w="1702"/>
      </w:tblGrid>
      <w:tr w:rsidR="00534FCB" w:rsidRPr="00844EA7" w14:paraId="13A6886B" w14:textId="77777777" w:rsidTr="00912BD9">
        <w:trPr>
          <w:trHeight w:val="280"/>
        </w:trPr>
        <w:tc>
          <w:tcPr>
            <w:tcW w:w="7932" w:type="dxa"/>
          </w:tcPr>
          <w:p w14:paraId="2634994F" w14:textId="02FF5F62" w:rsidR="00534FCB" w:rsidRPr="00844EA7" w:rsidRDefault="00444797" w:rsidP="00033B0D">
            <w:pPr>
              <w:tabs>
                <w:tab w:val="left" w:pos="0"/>
                <w:tab w:val="left" w:pos="567"/>
                <w:tab w:val="left" w:pos="7797"/>
                <w:tab w:val="left" w:pos="8505"/>
              </w:tabs>
              <w:spacing w:after="120" w:line="280" w:lineRule="atLeast"/>
              <w:rPr>
                <w:rFonts w:ascii="Arial" w:eastAsia="Times New Roman" w:hAnsi="Arial" w:cs="Arial"/>
                <w:b/>
                <w:lang w:val="fr-FR" w:eastAsia="de-DE"/>
              </w:rPr>
            </w:pPr>
            <w:r>
              <w:rPr>
                <w:rFonts w:ascii="Arial" w:eastAsia="Times New Roman" w:hAnsi="Arial" w:cs="Arial"/>
                <w:b/>
                <w:lang w:val="fr-FR" w:eastAsia="de-DE"/>
              </w:rPr>
              <w:t>Catégories</w:t>
            </w:r>
          </w:p>
        </w:tc>
        <w:tc>
          <w:tcPr>
            <w:tcW w:w="1702" w:type="dxa"/>
          </w:tcPr>
          <w:p w14:paraId="4AEA2552" w14:textId="77777777" w:rsidR="00534FCB" w:rsidRPr="00844EA7" w:rsidRDefault="00534FCB" w:rsidP="008D00A5">
            <w:pPr>
              <w:tabs>
                <w:tab w:val="left" w:pos="0"/>
                <w:tab w:val="left" w:pos="567"/>
                <w:tab w:val="left" w:pos="7797"/>
                <w:tab w:val="left" w:pos="8505"/>
              </w:tabs>
              <w:spacing w:after="120" w:line="280" w:lineRule="atLeast"/>
              <w:jc w:val="center"/>
              <w:rPr>
                <w:rFonts w:ascii="Arial" w:eastAsia="Times New Roman" w:hAnsi="Arial" w:cs="Arial"/>
                <w:b/>
                <w:lang w:val="fr-FR" w:eastAsia="de-DE"/>
              </w:rPr>
            </w:pPr>
            <w:r w:rsidRPr="00704BF4">
              <w:rPr>
                <w:rFonts w:ascii="Arial" w:eastAsia="Times New Roman" w:hAnsi="Arial" w:cs="Arial"/>
                <w:b/>
                <w:color w:val="FF0000"/>
                <w:lang w:val="fr-FR" w:eastAsia="de-DE"/>
              </w:rPr>
              <w:t>Vos données</w:t>
            </w:r>
          </w:p>
        </w:tc>
      </w:tr>
      <w:tr w:rsidR="00444797" w:rsidRPr="00AF42F7" w14:paraId="1542AF48" w14:textId="77777777" w:rsidTr="00912BD9">
        <w:tblPrEx>
          <w:tblLook w:val="01E0" w:firstRow="1" w:lastRow="1" w:firstColumn="1" w:lastColumn="1" w:noHBand="0" w:noVBand="0"/>
        </w:tblPrEx>
        <w:trPr>
          <w:trHeight w:val="280"/>
        </w:trPr>
        <w:tc>
          <w:tcPr>
            <w:tcW w:w="7932" w:type="dxa"/>
          </w:tcPr>
          <w:p w14:paraId="1664522A" w14:textId="7AAF419C" w:rsidR="00444797" w:rsidRPr="00444797" w:rsidRDefault="00444797" w:rsidP="00033B0D">
            <w:pPr>
              <w:tabs>
                <w:tab w:val="left" w:pos="0"/>
                <w:tab w:val="left" w:pos="567"/>
                <w:tab w:val="left" w:pos="7797"/>
                <w:tab w:val="left" w:pos="8505"/>
              </w:tabs>
              <w:spacing w:after="120" w:line="280" w:lineRule="atLeast"/>
              <w:rPr>
                <w:rFonts w:ascii="Arial" w:hAnsi="Arial" w:cs="Arial"/>
                <w:b/>
                <w:bCs/>
                <w:lang w:val="fr-CH"/>
              </w:rPr>
            </w:pPr>
            <w:r w:rsidRPr="00444797">
              <w:rPr>
                <w:rFonts w:ascii="Arial" w:hAnsi="Arial" w:cs="Arial"/>
                <w:b/>
                <w:bCs/>
                <w:lang w:val="fr-CH"/>
              </w:rPr>
              <w:t>Caractéristiques de l’établissement de formation postgraduée</w:t>
            </w:r>
          </w:p>
        </w:tc>
        <w:tc>
          <w:tcPr>
            <w:tcW w:w="1702" w:type="dxa"/>
            <w:vAlign w:val="center"/>
          </w:tcPr>
          <w:p w14:paraId="21B0C357" w14:textId="77777777" w:rsidR="00444797" w:rsidRPr="00444797" w:rsidRDefault="00444797" w:rsidP="00444797">
            <w:pPr>
              <w:tabs>
                <w:tab w:val="left" w:pos="0"/>
                <w:tab w:val="left" w:pos="567"/>
                <w:tab w:val="left" w:pos="7797"/>
                <w:tab w:val="left" w:pos="8505"/>
              </w:tabs>
              <w:spacing w:after="120" w:line="280" w:lineRule="atLeast"/>
              <w:rPr>
                <w:rFonts w:ascii="Arial" w:hAnsi="Arial" w:cs="Arial"/>
                <w:b/>
                <w:bCs/>
                <w:lang w:val="fr-CH"/>
              </w:rPr>
            </w:pPr>
          </w:p>
        </w:tc>
      </w:tr>
      <w:tr w:rsidR="00806BC3" w:rsidRPr="00606C1E" w14:paraId="7877DC97" w14:textId="77777777" w:rsidTr="00912BD9">
        <w:tblPrEx>
          <w:tblLook w:val="01E0" w:firstRow="1" w:lastRow="1" w:firstColumn="1" w:lastColumn="1" w:noHBand="0" w:noVBand="0"/>
        </w:tblPrEx>
        <w:trPr>
          <w:trHeight w:val="280"/>
        </w:trPr>
        <w:tc>
          <w:tcPr>
            <w:tcW w:w="7932" w:type="dxa"/>
          </w:tcPr>
          <w:p w14:paraId="72173F6A" w14:textId="7EC31EFA" w:rsidR="00806BC3" w:rsidRPr="00606C1E" w:rsidRDefault="00806BC3" w:rsidP="00033B0D">
            <w:pPr>
              <w:tabs>
                <w:tab w:val="left" w:pos="0"/>
                <w:tab w:val="left" w:pos="567"/>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Centre régional de référence</w:t>
            </w:r>
          </w:p>
        </w:tc>
        <w:tc>
          <w:tcPr>
            <w:tcW w:w="1702" w:type="dxa"/>
            <w:vAlign w:val="center"/>
          </w:tcPr>
          <w:p w14:paraId="00E8A7BE" w14:textId="270F1F1B" w:rsidR="00806BC3" w:rsidRPr="00512076" w:rsidRDefault="00806BC3" w:rsidP="00444B1B">
            <w:pPr>
              <w:tabs>
                <w:tab w:val="left" w:pos="-720"/>
                <w:tab w:val="left" w:pos="851"/>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6BC3" w:rsidRPr="00806BC3" w14:paraId="16A83B1D" w14:textId="77777777" w:rsidTr="00912BD9">
        <w:tblPrEx>
          <w:tblLook w:val="01E0" w:firstRow="1" w:lastRow="1" w:firstColumn="1" w:lastColumn="1" w:noHBand="0" w:noVBand="0"/>
        </w:tblPrEx>
        <w:trPr>
          <w:trHeight w:val="280"/>
        </w:trPr>
        <w:tc>
          <w:tcPr>
            <w:tcW w:w="7932" w:type="dxa"/>
          </w:tcPr>
          <w:p w14:paraId="51606AF9" w14:textId="1E884832" w:rsidR="00806BC3" w:rsidRPr="00606C1E" w:rsidRDefault="00806BC3" w:rsidP="00033B0D">
            <w:pPr>
              <w:tabs>
                <w:tab w:val="left" w:pos="0"/>
                <w:tab w:val="left" w:pos="567"/>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Admissions par année pouvant servir à la formation postgraduée (y</w:t>
            </w:r>
            <w:r>
              <w:rPr>
                <w:rFonts w:ascii="Arial" w:hAnsi="Arial" w:cs="Arial"/>
                <w:lang w:val="fr-CH"/>
              </w:rPr>
              <w:t> </w:t>
            </w:r>
            <w:r w:rsidRPr="005659F5">
              <w:rPr>
                <w:rFonts w:ascii="Arial" w:hAnsi="Arial" w:cs="Arial"/>
                <w:lang w:val="fr-CH"/>
              </w:rPr>
              <w:t>c. hospitalisations de jour</w:t>
            </w:r>
            <w:r>
              <w:rPr>
                <w:rFonts w:ascii="Arial" w:hAnsi="Arial" w:cs="Arial"/>
                <w:lang w:val="fr-CH"/>
              </w:rPr>
              <w:t xml:space="preserve"> et</w:t>
            </w:r>
            <w:r w:rsidRPr="005659F5">
              <w:rPr>
                <w:rFonts w:ascii="Arial" w:hAnsi="Arial" w:cs="Arial"/>
                <w:lang w:val="fr-CH"/>
              </w:rPr>
              <w:t xml:space="preserve"> chirurgie de jour comme p</w:t>
            </w:r>
            <w:r>
              <w:rPr>
                <w:rFonts w:ascii="Arial" w:hAnsi="Arial" w:cs="Arial"/>
                <w:lang w:val="fr-CH"/>
              </w:rPr>
              <w:t>. </w:t>
            </w:r>
            <w:r w:rsidRPr="005659F5">
              <w:rPr>
                <w:rFonts w:ascii="Arial" w:hAnsi="Arial" w:cs="Arial"/>
                <w:lang w:val="fr-CH"/>
              </w:rPr>
              <w:t>ex. curetage, conisations, laparoscopies, etc. et accouchements ambulatoires)</w:t>
            </w:r>
          </w:p>
        </w:tc>
        <w:tc>
          <w:tcPr>
            <w:tcW w:w="1702" w:type="dxa"/>
            <w:vAlign w:val="center"/>
          </w:tcPr>
          <w:p w14:paraId="7AF4A699" w14:textId="5F4BADC2" w:rsidR="00806BC3" w:rsidRPr="00512076" w:rsidRDefault="00806BC3" w:rsidP="00444B1B">
            <w:pPr>
              <w:tabs>
                <w:tab w:val="left" w:pos="-720"/>
                <w:tab w:val="left" w:pos="851"/>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tc>
      </w:tr>
      <w:tr w:rsidR="00806BC3" w:rsidRPr="00806BC3" w14:paraId="5240B5FD" w14:textId="77777777" w:rsidTr="00912BD9">
        <w:tblPrEx>
          <w:tblLook w:val="01E0" w:firstRow="1" w:lastRow="1" w:firstColumn="1" w:lastColumn="1" w:noHBand="0" w:noVBand="0"/>
        </w:tblPrEx>
        <w:trPr>
          <w:trHeight w:val="280"/>
        </w:trPr>
        <w:tc>
          <w:tcPr>
            <w:tcW w:w="7932" w:type="dxa"/>
          </w:tcPr>
          <w:p w14:paraId="15936275" w14:textId="6D46706A" w:rsidR="00806BC3" w:rsidRPr="00606C1E" w:rsidRDefault="00806BC3" w:rsidP="00033B0D">
            <w:pPr>
              <w:tabs>
                <w:tab w:val="left" w:pos="0"/>
                <w:tab w:val="left" w:pos="567"/>
                <w:tab w:val="left" w:pos="7797"/>
                <w:tab w:val="left" w:pos="8505"/>
              </w:tabs>
              <w:spacing w:after="120" w:line="280" w:lineRule="atLeast"/>
              <w:rPr>
                <w:rFonts w:ascii="Arial" w:eastAsia="Times New Roman" w:hAnsi="Arial" w:cs="Arial"/>
                <w:lang w:val="fr-FR" w:eastAsia="de-DE"/>
              </w:rPr>
            </w:pPr>
            <w:r w:rsidRPr="007004AC">
              <w:rPr>
                <w:rFonts w:ascii="Arial" w:hAnsi="Arial" w:cs="Arial"/>
                <w:lang w:val="fr-CH"/>
              </w:rPr>
              <w:t>Rapport numérique minimal entre formatrices / formateurs</w:t>
            </w:r>
            <w:r>
              <w:rPr>
                <w:rFonts w:ascii="Arial" w:hAnsi="Arial" w:cs="Arial"/>
                <w:lang w:val="fr-CH"/>
              </w:rPr>
              <w:t xml:space="preserve"> </w:t>
            </w:r>
            <w:r w:rsidRPr="007004AC">
              <w:rPr>
                <w:rFonts w:ascii="Arial" w:hAnsi="Arial" w:cs="Arial"/>
                <w:lang w:val="fr-CH"/>
              </w:rPr>
              <w:t>et médecins en formation</w:t>
            </w:r>
          </w:p>
        </w:tc>
        <w:tc>
          <w:tcPr>
            <w:tcW w:w="1702" w:type="dxa"/>
            <w:vAlign w:val="center"/>
          </w:tcPr>
          <w:p w14:paraId="5234E4F7" w14:textId="5E6CA854" w:rsidR="00806BC3" w:rsidRPr="00512076" w:rsidRDefault="00806BC3" w:rsidP="00444B1B">
            <w:pPr>
              <w:tabs>
                <w:tab w:val="left" w:pos="-720"/>
                <w:tab w:val="left" w:pos="851"/>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r w:rsidR="00415653">
              <w:rPr>
                <w:rFonts w:ascii="Arial" w:eastAsia="Times New Roman" w:hAnsi="Arial" w:cs="Arial"/>
                <w:lang w:val="fr-CH" w:eastAsia="de-DE"/>
              </w:rPr>
              <w:t xml:space="preserve"> : </w:t>
            </w:r>
            <w:r w:rsidR="00415653" w:rsidRPr="00512076">
              <w:rPr>
                <w:rFonts w:ascii="Arial" w:eastAsia="Times New Roman" w:hAnsi="Arial" w:cs="Arial"/>
                <w:lang w:val="fr-CH" w:eastAsia="de-DE"/>
              </w:rPr>
              <w:fldChar w:fldCharType="begin">
                <w:ffData>
                  <w:name w:val=""/>
                  <w:enabled/>
                  <w:calcOnExit w:val="0"/>
                  <w:textInput/>
                </w:ffData>
              </w:fldChar>
            </w:r>
            <w:r w:rsidR="00415653" w:rsidRPr="00512076">
              <w:rPr>
                <w:rFonts w:ascii="Arial" w:eastAsia="Times New Roman" w:hAnsi="Arial" w:cs="Arial"/>
                <w:lang w:val="fr-CH" w:eastAsia="de-DE"/>
              </w:rPr>
              <w:instrText xml:space="preserve"> FORMTEXT </w:instrText>
            </w:r>
            <w:r w:rsidR="00415653" w:rsidRPr="00512076">
              <w:rPr>
                <w:rFonts w:ascii="Arial" w:eastAsia="Times New Roman" w:hAnsi="Arial" w:cs="Arial"/>
                <w:lang w:val="fr-CH" w:eastAsia="de-DE"/>
              </w:rPr>
            </w:r>
            <w:r w:rsidR="00415653" w:rsidRPr="00512076">
              <w:rPr>
                <w:rFonts w:ascii="Arial" w:eastAsia="Times New Roman" w:hAnsi="Arial" w:cs="Arial"/>
                <w:lang w:val="fr-CH" w:eastAsia="de-DE"/>
              </w:rPr>
              <w:fldChar w:fldCharType="separate"/>
            </w:r>
            <w:r w:rsidR="00415653" w:rsidRPr="00512076">
              <w:rPr>
                <w:rFonts w:ascii="Arial" w:eastAsia="Times New Roman" w:hAnsi="Arial" w:cs="Arial"/>
                <w:lang w:val="fr-CH" w:eastAsia="de-DE"/>
              </w:rPr>
              <w:t> </w:t>
            </w:r>
            <w:r w:rsidR="00415653" w:rsidRPr="00512076">
              <w:rPr>
                <w:rFonts w:ascii="Arial" w:eastAsia="Times New Roman" w:hAnsi="Arial" w:cs="Arial"/>
                <w:lang w:val="fr-CH" w:eastAsia="de-DE"/>
              </w:rPr>
              <w:t> </w:t>
            </w:r>
            <w:r w:rsidR="00415653" w:rsidRPr="00512076">
              <w:rPr>
                <w:rFonts w:ascii="Arial" w:eastAsia="Times New Roman" w:hAnsi="Arial" w:cs="Arial"/>
                <w:lang w:val="fr-CH" w:eastAsia="de-DE"/>
              </w:rPr>
              <w:t> </w:t>
            </w:r>
            <w:r w:rsidR="00415653" w:rsidRPr="00512076">
              <w:rPr>
                <w:rFonts w:ascii="Arial" w:eastAsia="Times New Roman" w:hAnsi="Arial" w:cs="Arial"/>
                <w:lang w:val="fr-CH" w:eastAsia="de-DE"/>
              </w:rPr>
              <w:t> </w:t>
            </w:r>
            <w:r w:rsidR="00415653" w:rsidRPr="00512076">
              <w:rPr>
                <w:rFonts w:ascii="Arial" w:eastAsia="Times New Roman" w:hAnsi="Arial" w:cs="Arial"/>
                <w:lang w:val="fr-CH" w:eastAsia="de-DE"/>
              </w:rPr>
              <w:t> </w:t>
            </w:r>
            <w:r w:rsidR="00415653" w:rsidRPr="00512076">
              <w:rPr>
                <w:rFonts w:ascii="Arial" w:eastAsia="Times New Roman" w:hAnsi="Arial" w:cs="Arial"/>
                <w:lang w:val="fr-CH" w:eastAsia="de-DE"/>
              </w:rPr>
              <w:fldChar w:fldCharType="end"/>
            </w:r>
          </w:p>
        </w:tc>
      </w:tr>
      <w:tr w:rsidR="00806BC3" w:rsidRPr="00606C1E" w14:paraId="4FA7D9D8" w14:textId="77777777" w:rsidTr="00912BD9">
        <w:tblPrEx>
          <w:tblLook w:val="01E0" w:firstRow="1" w:lastRow="1" w:firstColumn="1" w:lastColumn="1" w:noHBand="0" w:noVBand="0"/>
        </w:tblPrEx>
        <w:trPr>
          <w:trHeight w:val="280"/>
        </w:trPr>
        <w:tc>
          <w:tcPr>
            <w:tcW w:w="7932" w:type="dxa"/>
          </w:tcPr>
          <w:p w14:paraId="76CC2B3D" w14:textId="1B38C18E" w:rsidR="00806BC3" w:rsidRPr="001E6188" w:rsidRDefault="00806BC3" w:rsidP="00033B0D">
            <w:pPr>
              <w:tabs>
                <w:tab w:val="left" w:pos="0"/>
                <w:tab w:val="left" w:pos="567"/>
                <w:tab w:val="left" w:pos="7797"/>
                <w:tab w:val="left" w:pos="8505"/>
              </w:tabs>
              <w:spacing w:after="120" w:line="280" w:lineRule="atLeast"/>
              <w:rPr>
                <w:rFonts w:cs="Arial"/>
                <w:lang w:val="fr-FR"/>
              </w:rPr>
            </w:pPr>
            <w:bookmarkStart w:id="0" w:name="OLE_LINK5"/>
            <w:bookmarkStart w:id="1" w:name="OLE_LINK6"/>
            <w:r w:rsidRPr="005659F5">
              <w:rPr>
                <w:rFonts w:ascii="Arial" w:hAnsi="Arial"/>
                <w:lang w:val="fr-CH"/>
              </w:rPr>
              <w:t>Service d</w:t>
            </w:r>
            <w:r>
              <w:rPr>
                <w:rFonts w:ascii="Arial" w:hAnsi="Arial"/>
                <w:lang w:val="fr-CH"/>
              </w:rPr>
              <w:t>’</w:t>
            </w:r>
            <w:r w:rsidRPr="005659F5">
              <w:rPr>
                <w:rFonts w:ascii="Arial" w:hAnsi="Arial"/>
                <w:lang w:val="fr-CH"/>
              </w:rPr>
              <w:t xml:space="preserve">urgence institutionnalisé </w:t>
            </w:r>
            <w:r w:rsidRPr="009B3BDB">
              <w:rPr>
                <w:rFonts w:ascii="Arial" w:hAnsi="Arial"/>
                <w:lang w:val="fr-CH"/>
              </w:rPr>
              <w:t>24h/24</w:t>
            </w:r>
            <w:r w:rsidRPr="005659F5">
              <w:rPr>
                <w:rFonts w:ascii="Arial" w:hAnsi="Arial"/>
                <w:lang w:val="fr-CH"/>
              </w:rPr>
              <w:t>heures en gynécologie et obstétrique</w:t>
            </w:r>
            <w:bookmarkEnd w:id="0"/>
            <w:bookmarkEnd w:id="1"/>
          </w:p>
        </w:tc>
        <w:tc>
          <w:tcPr>
            <w:tcW w:w="1702" w:type="dxa"/>
            <w:vAlign w:val="center"/>
          </w:tcPr>
          <w:p w14:paraId="11A3B01C" w14:textId="77777777" w:rsidR="00806BC3" w:rsidRPr="00787645" w:rsidRDefault="00806BC3" w:rsidP="00444B1B">
            <w:pPr>
              <w:tabs>
                <w:tab w:val="left" w:pos="-720"/>
                <w:tab w:val="left" w:pos="851"/>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6BC3" w:rsidRPr="00606C1E" w14:paraId="1BE1A346" w14:textId="77777777" w:rsidTr="00912BD9">
        <w:tblPrEx>
          <w:tblLook w:val="01E0" w:firstRow="1" w:lastRow="1" w:firstColumn="1" w:lastColumn="1" w:noHBand="0" w:noVBand="0"/>
        </w:tblPrEx>
        <w:trPr>
          <w:trHeight w:val="280"/>
        </w:trPr>
        <w:tc>
          <w:tcPr>
            <w:tcW w:w="7932" w:type="dxa"/>
          </w:tcPr>
          <w:p w14:paraId="755D0BBB" w14:textId="46E10D8B" w:rsidR="00806BC3" w:rsidRPr="00606C1E" w:rsidRDefault="00806BC3" w:rsidP="00033B0D">
            <w:pPr>
              <w:tabs>
                <w:tab w:val="left" w:pos="0"/>
                <w:tab w:val="left" w:pos="567"/>
                <w:tab w:val="left" w:pos="7797"/>
                <w:tab w:val="left" w:pos="8505"/>
              </w:tabs>
              <w:spacing w:after="120" w:line="280" w:lineRule="atLeast"/>
              <w:rPr>
                <w:rFonts w:cs="Arial"/>
                <w:lang w:val="fr-FR"/>
              </w:rPr>
            </w:pPr>
            <w:r w:rsidRPr="005659F5">
              <w:rPr>
                <w:rFonts w:ascii="Arial" w:hAnsi="Arial"/>
                <w:lang w:val="fr-CH"/>
              </w:rPr>
              <w:t>Activité ambulatoire en gynécologie et obstétrique (policlinique, consultations: ≥ 8</w:t>
            </w:r>
            <w:r>
              <w:rPr>
                <w:rFonts w:ascii="Arial" w:hAnsi="Arial"/>
                <w:lang w:val="fr-CH"/>
              </w:rPr>
              <w:t> </w:t>
            </w:r>
            <w:r w:rsidRPr="005659F5">
              <w:rPr>
                <w:rFonts w:ascii="Arial" w:hAnsi="Arial"/>
                <w:lang w:val="fr-CH"/>
              </w:rPr>
              <w:t>patientes</w:t>
            </w:r>
            <w:r>
              <w:rPr>
                <w:rFonts w:ascii="Arial" w:hAnsi="Arial"/>
                <w:lang w:val="fr-CH"/>
              </w:rPr>
              <w:t xml:space="preserve"> par </w:t>
            </w:r>
            <w:r w:rsidRPr="005659F5">
              <w:rPr>
                <w:rFonts w:ascii="Arial" w:hAnsi="Arial"/>
                <w:lang w:val="fr-CH"/>
              </w:rPr>
              <w:t xml:space="preserve">médecin </w:t>
            </w:r>
            <w:r>
              <w:rPr>
                <w:rFonts w:ascii="Arial" w:hAnsi="Arial"/>
                <w:lang w:val="fr-CH"/>
              </w:rPr>
              <w:t xml:space="preserve">en formation et par </w:t>
            </w:r>
            <w:r w:rsidRPr="005659F5">
              <w:rPr>
                <w:rFonts w:ascii="Arial" w:hAnsi="Arial"/>
                <w:lang w:val="fr-CH"/>
              </w:rPr>
              <w:t>jour)</w:t>
            </w:r>
          </w:p>
        </w:tc>
        <w:tc>
          <w:tcPr>
            <w:tcW w:w="1702" w:type="dxa"/>
            <w:vAlign w:val="center"/>
          </w:tcPr>
          <w:p w14:paraId="0D980417" w14:textId="77777777" w:rsidR="00806BC3" w:rsidRPr="00787645" w:rsidRDefault="00806BC3" w:rsidP="00444B1B">
            <w:pPr>
              <w:tabs>
                <w:tab w:val="left" w:pos="-720"/>
                <w:tab w:val="left" w:pos="851"/>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6BC3" w:rsidRPr="00606C1E" w14:paraId="07E21E50" w14:textId="77777777" w:rsidTr="00912BD9">
        <w:tblPrEx>
          <w:tblLook w:val="01E0" w:firstRow="1" w:lastRow="1" w:firstColumn="1" w:lastColumn="1" w:noHBand="0" w:noVBand="0"/>
        </w:tblPrEx>
        <w:trPr>
          <w:trHeight w:val="280"/>
        </w:trPr>
        <w:tc>
          <w:tcPr>
            <w:tcW w:w="7932" w:type="dxa"/>
          </w:tcPr>
          <w:p w14:paraId="3A4181C2" w14:textId="78A3C6D2" w:rsidR="00806BC3" w:rsidRPr="00606C1E" w:rsidRDefault="00806BC3" w:rsidP="00033B0D">
            <w:pPr>
              <w:tabs>
                <w:tab w:val="left" w:pos="0"/>
                <w:tab w:val="left" w:pos="567"/>
                <w:tab w:val="left" w:pos="7797"/>
                <w:tab w:val="left" w:pos="8505"/>
              </w:tabs>
              <w:spacing w:after="120" w:line="280" w:lineRule="atLeast"/>
              <w:rPr>
                <w:rFonts w:cs="Arial"/>
                <w:lang w:val="fr-FR"/>
              </w:rPr>
            </w:pPr>
            <w:r w:rsidRPr="004376C7">
              <w:rPr>
                <w:rFonts w:ascii="Arial" w:hAnsi="Arial"/>
                <w:lang w:val="fr-CH"/>
              </w:rPr>
              <w:t xml:space="preserve">Chaque établissement de formation postgraduée est rattaché à un réseau de formation. </w:t>
            </w:r>
            <w:r w:rsidRPr="00085D28">
              <w:rPr>
                <w:rFonts w:ascii="Arial" w:hAnsi="Arial"/>
                <w:lang w:val="fr-CH"/>
              </w:rPr>
              <w:t>Un réseau de formation se compose d’au moins un éta</w:t>
            </w:r>
            <w:r>
              <w:rPr>
                <w:rFonts w:ascii="Arial" w:hAnsi="Arial"/>
                <w:lang w:val="fr-CH"/>
              </w:rPr>
              <w:t>b</w:t>
            </w:r>
            <w:r w:rsidRPr="00085D28">
              <w:rPr>
                <w:rFonts w:ascii="Arial" w:hAnsi="Arial"/>
                <w:lang w:val="fr-CH"/>
              </w:rPr>
              <w:t xml:space="preserve">lissement de </w:t>
            </w:r>
            <w:r w:rsidRPr="004376C7">
              <w:rPr>
                <w:rFonts w:ascii="Arial" w:hAnsi="Arial"/>
                <w:lang w:val="fr-CH"/>
              </w:rPr>
              <w:t xml:space="preserve">catégorie A </w:t>
            </w:r>
            <w:r>
              <w:rPr>
                <w:rFonts w:ascii="Arial" w:hAnsi="Arial"/>
                <w:lang w:val="fr-CH"/>
              </w:rPr>
              <w:t xml:space="preserve">et d’au moins un </w:t>
            </w:r>
            <w:r w:rsidRPr="005D217E">
              <w:rPr>
                <w:rFonts w:ascii="Arial" w:hAnsi="Arial"/>
                <w:lang w:val="fr-CH"/>
              </w:rPr>
              <w:t>établissement</w:t>
            </w:r>
            <w:r>
              <w:rPr>
                <w:rFonts w:ascii="Arial" w:hAnsi="Arial"/>
                <w:lang w:val="fr-CH"/>
              </w:rPr>
              <w:t xml:space="preserve"> de catégorie B. </w:t>
            </w:r>
          </w:p>
        </w:tc>
        <w:tc>
          <w:tcPr>
            <w:tcW w:w="1702" w:type="dxa"/>
            <w:vAlign w:val="center"/>
          </w:tcPr>
          <w:p w14:paraId="7E1BB455" w14:textId="77777777" w:rsidR="00806BC3" w:rsidRPr="00787645" w:rsidRDefault="00806BC3" w:rsidP="00444B1B">
            <w:pPr>
              <w:widowControl/>
              <w:tabs>
                <w:tab w:val="left" w:pos="-720"/>
                <w:tab w:val="left" w:pos="851"/>
              </w:tabs>
              <w:autoSpaceDE/>
              <w:autoSpaceDN/>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6BC3" w:rsidRPr="00606C1E" w14:paraId="4A44854A" w14:textId="77777777" w:rsidTr="00912BD9">
        <w:tblPrEx>
          <w:tblLook w:val="01E0" w:firstRow="1" w:lastRow="1" w:firstColumn="1" w:lastColumn="1" w:noHBand="0" w:noVBand="0"/>
        </w:tblPrEx>
        <w:trPr>
          <w:trHeight w:val="35"/>
        </w:trPr>
        <w:tc>
          <w:tcPr>
            <w:tcW w:w="7932" w:type="dxa"/>
          </w:tcPr>
          <w:p w14:paraId="08B1993D" w14:textId="70B637B0" w:rsidR="00806BC3" w:rsidRPr="001E6188" w:rsidRDefault="00806BC3"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Centre régional de référence</w:t>
            </w:r>
          </w:p>
        </w:tc>
        <w:tc>
          <w:tcPr>
            <w:tcW w:w="1702" w:type="dxa"/>
            <w:vAlign w:val="center"/>
          </w:tcPr>
          <w:p w14:paraId="20507927" w14:textId="77777777" w:rsidR="00806BC3" w:rsidRPr="00787645" w:rsidRDefault="00806BC3" w:rsidP="00444B1B">
            <w:pPr>
              <w:widowControl/>
              <w:tabs>
                <w:tab w:val="left" w:pos="-720"/>
                <w:tab w:val="left" w:pos="851"/>
              </w:tabs>
              <w:autoSpaceDE/>
              <w:autoSpaceDN/>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34FCB" w:rsidRPr="00606C1E" w14:paraId="5E7F1365" w14:textId="77777777" w:rsidTr="00912BD9">
        <w:tblPrEx>
          <w:tblLook w:val="01E0" w:firstRow="1" w:lastRow="1" w:firstColumn="1" w:lastColumn="1" w:noHBand="0" w:noVBand="0"/>
        </w:tblPrEx>
        <w:trPr>
          <w:trHeight w:val="280"/>
        </w:trPr>
        <w:tc>
          <w:tcPr>
            <w:tcW w:w="7932" w:type="dxa"/>
          </w:tcPr>
          <w:p w14:paraId="41BA4398" w14:textId="77777777" w:rsidR="00534FCB" w:rsidRPr="001E6188" w:rsidRDefault="00534FCB" w:rsidP="00033B0D">
            <w:pPr>
              <w:tabs>
                <w:tab w:val="left" w:pos="0"/>
                <w:tab w:val="left" w:pos="567"/>
                <w:tab w:val="left" w:pos="7797"/>
                <w:tab w:val="left" w:pos="8505"/>
              </w:tabs>
              <w:spacing w:after="120" w:line="280" w:lineRule="atLeast"/>
              <w:rPr>
                <w:rFonts w:cs="Arial"/>
                <w:lang w:val="fr-FR"/>
              </w:rPr>
            </w:pPr>
          </w:p>
        </w:tc>
        <w:tc>
          <w:tcPr>
            <w:tcW w:w="1702" w:type="dxa"/>
            <w:vAlign w:val="center"/>
          </w:tcPr>
          <w:p w14:paraId="21C004A6" w14:textId="77777777" w:rsidR="00534FCB" w:rsidRPr="00606C1E" w:rsidRDefault="00534FCB" w:rsidP="00444B1B">
            <w:pPr>
              <w:tabs>
                <w:tab w:val="left" w:pos="-720"/>
                <w:tab w:val="left" w:pos="425"/>
              </w:tabs>
              <w:jc w:val="center"/>
              <w:rPr>
                <w:rFonts w:ascii="Arial" w:eastAsia="Times New Roman" w:hAnsi="Arial" w:cs="Arial"/>
                <w:lang w:val="fr-FR" w:eastAsia="de-DE"/>
              </w:rPr>
            </w:pPr>
          </w:p>
        </w:tc>
      </w:tr>
      <w:tr w:rsidR="009269DB" w:rsidRPr="00AF42F7" w14:paraId="35C931F0" w14:textId="77777777" w:rsidTr="00912BD9">
        <w:tblPrEx>
          <w:tblLook w:val="01E0" w:firstRow="1" w:lastRow="1" w:firstColumn="1" w:lastColumn="1" w:noHBand="0" w:noVBand="0"/>
        </w:tblPrEx>
        <w:trPr>
          <w:trHeight w:val="280"/>
        </w:trPr>
        <w:tc>
          <w:tcPr>
            <w:tcW w:w="7932" w:type="dxa"/>
          </w:tcPr>
          <w:p w14:paraId="4C17E148" w14:textId="3E440B00" w:rsidR="009269DB" w:rsidRPr="001E6188" w:rsidRDefault="009269DB"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b/>
                <w:noProof/>
                <w:lang w:val="fr-CH"/>
              </w:rPr>
              <w:t>Autres services</w:t>
            </w:r>
            <w:r>
              <w:rPr>
                <w:rFonts w:ascii="Arial" w:hAnsi="Arial" w:cs="Arial"/>
                <w:b/>
                <w:noProof/>
                <w:lang w:val="fr-CH"/>
              </w:rPr>
              <w:t> </w:t>
            </w:r>
            <w:r w:rsidRPr="005659F5">
              <w:rPr>
                <w:rFonts w:ascii="Arial" w:hAnsi="Arial" w:cs="Arial"/>
                <w:b/>
                <w:noProof/>
                <w:lang w:val="fr-CH"/>
              </w:rPr>
              <w:t>/</w:t>
            </w:r>
            <w:r>
              <w:rPr>
                <w:rFonts w:ascii="Arial" w:hAnsi="Arial" w:cs="Arial"/>
                <w:b/>
                <w:noProof/>
                <w:lang w:val="fr-CH"/>
              </w:rPr>
              <w:t> </w:t>
            </w:r>
            <w:r w:rsidRPr="005659F5">
              <w:rPr>
                <w:rFonts w:ascii="Arial" w:hAnsi="Arial" w:cs="Arial"/>
                <w:b/>
                <w:noProof/>
                <w:lang w:val="fr-CH"/>
              </w:rPr>
              <w:t>cliniques de l</w:t>
            </w:r>
            <w:r>
              <w:rPr>
                <w:rFonts w:ascii="Arial" w:hAnsi="Arial" w:cs="Arial"/>
                <w:b/>
                <w:noProof/>
                <w:lang w:val="fr-CH"/>
              </w:rPr>
              <w:t>’</w:t>
            </w:r>
            <w:r w:rsidRPr="005659F5">
              <w:rPr>
                <w:rFonts w:ascii="Arial" w:hAnsi="Arial" w:cs="Arial"/>
                <w:b/>
                <w:noProof/>
                <w:lang w:val="fr-CH"/>
              </w:rPr>
              <w:t>hôpital</w:t>
            </w:r>
          </w:p>
        </w:tc>
        <w:tc>
          <w:tcPr>
            <w:tcW w:w="1702" w:type="dxa"/>
            <w:vAlign w:val="center"/>
          </w:tcPr>
          <w:p w14:paraId="4B2A6DF5" w14:textId="77777777" w:rsidR="009269DB" w:rsidRPr="00606C1E" w:rsidRDefault="009269DB" w:rsidP="00444B1B">
            <w:pPr>
              <w:tabs>
                <w:tab w:val="left" w:pos="-720"/>
                <w:tab w:val="left" w:pos="425"/>
              </w:tabs>
              <w:jc w:val="center"/>
              <w:rPr>
                <w:rFonts w:ascii="Arial" w:eastAsia="Times New Roman" w:hAnsi="Arial" w:cs="Arial"/>
                <w:lang w:val="fr-FR" w:eastAsia="de-DE"/>
              </w:rPr>
            </w:pPr>
          </w:p>
        </w:tc>
      </w:tr>
      <w:tr w:rsidR="009269DB" w:rsidRPr="00606C1E" w14:paraId="0D05A2B9" w14:textId="77777777" w:rsidTr="00912BD9">
        <w:tblPrEx>
          <w:tblLook w:val="01E0" w:firstRow="1" w:lastRow="1" w:firstColumn="1" w:lastColumn="1" w:noHBand="0" w:noVBand="0"/>
        </w:tblPrEx>
        <w:trPr>
          <w:trHeight w:val="277"/>
        </w:trPr>
        <w:tc>
          <w:tcPr>
            <w:tcW w:w="7932" w:type="dxa"/>
          </w:tcPr>
          <w:p w14:paraId="028D872D" w14:textId="2B6B83D9" w:rsidR="009269DB" w:rsidRPr="001E6188" w:rsidRDefault="009269DB"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Unité de soins intensifs</w:t>
            </w:r>
          </w:p>
        </w:tc>
        <w:tc>
          <w:tcPr>
            <w:tcW w:w="1702" w:type="dxa"/>
            <w:vAlign w:val="center"/>
          </w:tcPr>
          <w:p w14:paraId="0A878BAA" w14:textId="77777777" w:rsidR="009269DB" w:rsidRPr="00205CEE" w:rsidRDefault="009269DB" w:rsidP="00444B1B">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9269DB" w:rsidRPr="00606C1E" w14:paraId="5918DE3A" w14:textId="77777777" w:rsidTr="00912BD9">
        <w:tblPrEx>
          <w:tblLook w:val="01E0" w:firstRow="1" w:lastRow="1" w:firstColumn="1" w:lastColumn="1" w:noHBand="0" w:noVBand="0"/>
        </w:tblPrEx>
        <w:trPr>
          <w:trHeight w:val="280"/>
        </w:trPr>
        <w:tc>
          <w:tcPr>
            <w:tcW w:w="7932" w:type="dxa"/>
          </w:tcPr>
          <w:p w14:paraId="2C4052E3" w14:textId="69076C8E" w:rsidR="009269DB" w:rsidRPr="001E6188" w:rsidRDefault="009269DB"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Salle de réveil</w:t>
            </w:r>
          </w:p>
        </w:tc>
        <w:tc>
          <w:tcPr>
            <w:tcW w:w="1702" w:type="dxa"/>
            <w:vAlign w:val="center"/>
          </w:tcPr>
          <w:p w14:paraId="3AB8A82F" w14:textId="77777777" w:rsidR="009269DB" w:rsidRPr="00205CEE" w:rsidRDefault="009269DB"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34FCB" w:rsidRPr="00444B1B" w14:paraId="097F54B6" w14:textId="77777777" w:rsidTr="00912BD9">
        <w:tblPrEx>
          <w:tblLook w:val="01E0" w:firstRow="1" w:lastRow="1" w:firstColumn="1" w:lastColumn="1" w:noHBand="0" w:noVBand="0"/>
        </w:tblPrEx>
        <w:trPr>
          <w:trHeight w:val="279"/>
        </w:trPr>
        <w:tc>
          <w:tcPr>
            <w:tcW w:w="7932" w:type="dxa"/>
          </w:tcPr>
          <w:p w14:paraId="503C366D" w14:textId="24B37835" w:rsidR="00534FCB" w:rsidRPr="001E6188" w:rsidRDefault="00AB1C9E"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Service d</w:t>
            </w:r>
            <w:r>
              <w:rPr>
                <w:rFonts w:ascii="Arial" w:hAnsi="Arial" w:cs="Arial"/>
                <w:lang w:val="fr-CH"/>
              </w:rPr>
              <w:t>’</w:t>
            </w:r>
            <w:r w:rsidRPr="005659F5">
              <w:rPr>
                <w:rFonts w:ascii="Arial" w:hAnsi="Arial" w:cs="Arial"/>
                <w:lang w:val="fr-CH"/>
              </w:rPr>
              <w:t>anesthésie (sous la conduite d</w:t>
            </w:r>
            <w:r>
              <w:rPr>
                <w:rFonts w:ascii="Arial" w:hAnsi="Arial" w:cs="Arial"/>
                <w:lang w:val="fr-CH"/>
              </w:rPr>
              <w:t>’</w:t>
            </w:r>
            <w:r w:rsidRPr="005659F5">
              <w:rPr>
                <w:rFonts w:ascii="Arial" w:hAnsi="Arial" w:cs="Arial"/>
                <w:lang w:val="fr-CH"/>
              </w:rPr>
              <w:t>un</w:t>
            </w:r>
            <w:r>
              <w:rPr>
                <w:rFonts w:ascii="Arial" w:hAnsi="Arial" w:cs="Arial"/>
                <w:lang w:val="fr-CH"/>
              </w:rPr>
              <w:t>-e</w:t>
            </w:r>
            <w:r w:rsidRPr="005659F5">
              <w:rPr>
                <w:rFonts w:ascii="Arial" w:hAnsi="Arial" w:cs="Arial"/>
                <w:lang w:val="fr-CH"/>
              </w:rPr>
              <w:t xml:space="preserve"> spécialiste)</w:t>
            </w:r>
          </w:p>
        </w:tc>
        <w:tc>
          <w:tcPr>
            <w:tcW w:w="1702" w:type="dxa"/>
            <w:vAlign w:val="center"/>
          </w:tcPr>
          <w:p w14:paraId="3100DF32" w14:textId="5EC83D17" w:rsidR="00534FCB"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34FCB" w:rsidRPr="00444B1B" w14:paraId="7D8B79A9" w14:textId="77777777" w:rsidTr="00912BD9">
        <w:tblPrEx>
          <w:tblLook w:val="01E0" w:firstRow="1" w:lastRow="1" w:firstColumn="1" w:lastColumn="1" w:noHBand="0" w:noVBand="0"/>
        </w:tblPrEx>
        <w:trPr>
          <w:trHeight w:val="279"/>
        </w:trPr>
        <w:tc>
          <w:tcPr>
            <w:tcW w:w="7932" w:type="dxa"/>
          </w:tcPr>
          <w:p w14:paraId="74E191E5" w14:textId="20DFA148" w:rsidR="00534FCB" w:rsidRPr="001E6188" w:rsidRDefault="00AB1C9E"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Prestations d’anesthésie assurées par des spécialistes</w:t>
            </w:r>
          </w:p>
        </w:tc>
        <w:tc>
          <w:tcPr>
            <w:tcW w:w="1702" w:type="dxa"/>
            <w:vAlign w:val="center"/>
          </w:tcPr>
          <w:p w14:paraId="0CA6FED9" w14:textId="42DC8D65" w:rsidR="00534FCB"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34FCB" w:rsidRPr="00444B1B" w14:paraId="4735FEA5" w14:textId="77777777" w:rsidTr="00912BD9">
        <w:tblPrEx>
          <w:tblLook w:val="01E0" w:firstRow="1" w:lastRow="1" w:firstColumn="1" w:lastColumn="1" w:noHBand="0" w:noVBand="0"/>
        </w:tblPrEx>
        <w:trPr>
          <w:trHeight w:val="279"/>
        </w:trPr>
        <w:tc>
          <w:tcPr>
            <w:tcW w:w="7932" w:type="dxa"/>
          </w:tcPr>
          <w:p w14:paraId="6AC73663" w14:textId="33A0A51C" w:rsidR="00534FCB" w:rsidRPr="001E6188" w:rsidRDefault="00AB1C9E"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Institut de pathologie (sous la conduite d</w:t>
            </w:r>
            <w:r>
              <w:rPr>
                <w:rFonts w:ascii="Arial" w:hAnsi="Arial" w:cs="Arial"/>
                <w:lang w:val="fr-CH"/>
              </w:rPr>
              <w:t>’</w:t>
            </w:r>
            <w:r w:rsidRPr="005659F5">
              <w:rPr>
                <w:rFonts w:ascii="Arial" w:hAnsi="Arial" w:cs="Arial"/>
                <w:lang w:val="fr-CH"/>
              </w:rPr>
              <w:t>un</w:t>
            </w:r>
            <w:r>
              <w:rPr>
                <w:rFonts w:ascii="Arial" w:hAnsi="Arial" w:cs="Arial"/>
                <w:lang w:val="fr-CH"/>
              </w:rPr>
              <w:t>-e</w:t>
            </w:r>
            <w:r w:rsidRPr="005659F5">
              <w:rPr>
                <w:rFonts w:ascii="Arial" w:hAnsi="Arial" w:cs="Arial"/>
                <w:lang w:val="fr-CH"/>
              </w:rPr>
              <w:t xml:space="preserve"> spécialiste)</w:t>
            </w:r>
            <w:r w:rsidR="002D7E22">
              <w:rPr>
                <w:rFonts w:ascii="Arial" w:hAnsi="Arial" w:cs="Arial"/>
                <w:lang w:val="fr-CH"/>
              </w:rPr>
              <w:t>*</w:t>
            </w:r>
          </w:p>
        </w:tc>
        <w:tc>
          <w:tcPr>
            <w:tcW w:w="1702" w:type="dxa"/>
            <w:vAlign w:val="center"/>
          </w:tcPr>
          <w:p w14:paraId="777E66AD" w14:textId="22294711" w:rsidR="00534FCB"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34FCB" w:rsidRPr="00444B1B" w14:paraId="7AA9BEA0" w14:textId="77777777" w:rsidTr="00912BD9">
        <w:tblPrEx>
          <w:tblLook w:val="01E0" w:firstRow="1" w:lastRow="1" w:firstColumn="1" w:lastColumn="1" w:noHBand="0" w:noVBand="0"/>
        </w:tblPrEx>
        <w:trPr>
          <w:trHeight w:val="279"/>
        </w:trPr>
        <w:tc>
          <w:tcPr>
            <w:tcW w:w="7932" w:type="dxa"/>
          </w:tcPr>
          <w:p w14:paraId="7D76ED42" w14:textId="05127BEE" w:rsidR="00534FCB" w:rsidRPr="001E6188" w:rsidRDefault="00AB1C9E"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Service d</w:t>
            </w:r>
            <w:r>
              <w:rPr>
                <w:rFonts w:ascii="Arial" w:hAnsi="Arial" w:cs="Arial"/>
                <w:lang w:val="fr-CH"/>
              </w:rPr>
              <w:t>’</w:t>
            </w:r>
            <w:r w:rsidRPr="005659F5">
              <w:rPr>
                <w:rFonts w:ascii="Arial" w:hAnsi="Arial" w:cs="Arial"/>
                <w:lang w:val="fr-CH"/>
              </w:rPr>
              <w:t>urologie (</w:t>
            </w:r>
            <w:r w:rsidRPr="003817B9">
              <w:rPr>
                <w:rFonts w:ascii="Arial" w:hAnsi="Arial" w:cs="Arial"/>
                <w:lang w:val="fr-CH"/>
              </w:rPr>
              <w:t>sous la conduite d’un-e spécialiste</w:t>
            </w:r>
            <w:r w:rsidRPr="005659F5">
              <w:rPr>
                <w:rFonts w:ascii="Arial" w:hAnsi="Arial" w:cs="Arial"/>
                <w:lang w:val="fr-CH"/>
              </w:rPr>
              <w:t>)</w:t>
            </w:r>
          </w:p>
        </w:tc>
        <w:tc>
          <w:tcPr>
            <w:tcW w:w="1702" w:type="dxa"/>
            <w:vAlign w:val="center"/>
          </w:tcPr>
          <w:p w14:paraId="5678FDB4" w14:textId="249815D1" w:rsidR="00534FCB"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34FCB" w:rsidRPr="00444B1B" w14:paraId="28BCC6FC" w14:textId="77777777" w:rsidTr="00912BD9">
        <w:tblPrEx>
          <w:tblLook w:val="01E0" w:firstRow="1" w:lastRow="1" w:firstColumn="1" w:lastColumn="1" w:noHBand="0" w:noVBand="0"/>
        </w:tblPrEx>
        <w:trPr>
          <w:trHeight w:val="279"/>
        </w:trPr>
        <w:tc>
          <w:tcPr>
            <w:tcW w:w="7932" w:type="dxa"/>
          </w:tcPr>
          <w:p w14:paraId="5D02F0F7" w14:textId="34EAEA21" w:rsidR="00534FCB" w:rsidRPr="001E6188" w:rsidRDefault="00AB1C9E"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Radiothérapie (</w:t>
            </w:r>
            <w:r w:rsidRPr="003817B9">
              <w:rPr>
                <w:rFonts w:ascii="Arial" w:hAnsi="Arial" w:cs="Arial"/>
                <w:lang w:val="fr-CH"/>
              </w:rPr>
              <w:t xml:space="preserve">sous la conduite d’un-e spécialiste </w:t>
            </w:r>
            <w:r w:rsidRPr="005659F5">
              <w:rPr>
                <w:rFonts w:ascii="Arial" w:hAnsi="Arial" w:cs="Arial"/>
                <w:lang w:val="fr-CH"/>
              </w:rPr>
              <w:t>en radio-oncologie)</w:t>
            </w:r>
            <w:r w:rsidR="002D7E22">
              <w:rPr>
                <w:rFonts w:ascii="Arial" w:hAnsi="Arial" w:cs="Arial"/>
                <w:lang w:val="fr-CH"/>
              </w:rPr>
              <w:t>*</w:t>
            </w:r>
          </w:p>
        </w:tc>
        <w:tc>
          <w:tcPr>
            <w:tcW w:w="1702" w:type="dxa"/>
            <w:vAlign w:val="center"/>
          </w:tcPr>
          <w:p w14:paraId="54E322D9" w14:textId="7989C711" w:rsidR="00534FCB"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D0A67" w:rsidRPr="00444B1B" w14:paraId="4DD70DB0" w14:textId="77777777" w:rsidTr="00912BD9">
        <w:tblPrEx>
          <w:tblLook w:val="01E0" w:firstRow="1" w:lastRow="1" w:firstColumn="1" w:lastColumn="1" w:noHBand="0" w:noVBand="0"/>
        </w:tblPrEx>
        <w:trPr>
          <w:trHeight w:val="279"/>
        </w:trPr>
        <w:tc>
          <w:tcPr>
            <w:tcW w:w="7932" w:type="dxa"/>
          </w:tcPr>
          <w:p w14:paraId="6D2A7774" w14:textId="41AF6CC0" w:rsidR="005D0A67" w:rsidRPr="001E6188" w:rsidRDefault="005D0A67"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Radiodiagnostic (</w:t>
            </w:r>
            <w:r w:rsidRPr="003817B9">
              <w:rPr>
                <w:rFonts w:ascii="Arial" w:hAnsi="Arial" w:cs="Arial"/>
                <w:lang w:val="fr-CH"/>
              </w:rPr>
              <w:t>sous la conduite d’un-e spécialiste</w:t>
            </w:r>
            <w:r w:rsidRPr="005659F5">
              <w:rPr>
                <w:rFonts w:ascii="Arial" w:hAnsi="Arial" w:cs="Arial"/>
                <w:lang w:val="fr-CH"/>
              </w:rPr>
              <w:t>)</w:t>
            </w:r>
          </w:p>
        </w:tc>
        <w:tc>
          <w:tcPr>
            <w:tcW w:w="1702" w:type="dxa"/>
            <w:vAlign w:val="center"/>
          </w:tcPr>
          <w:p w14:paraId="1135890A" w14:textId="35A6D6B4" w:rsidR="005D0A67"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D0A67" w:rsidRPr="00444B1B" w14:paraId="52242E8B" w14:textId="77777777" w:rsidTr="00912BD9">
        <w:tblPrEx>
          <w:tblLook w:val="01E0" w:firstRow="1" w:lastRow="1" w:firstColumn="1" w:lastColumn="1" w:noHBand="0" w:noVBand="0"/>
        </w:tblPrEx>
        <w:trPr>
          <w:trHeight w:val="279"/>
        </w:trPr>
        <w:tc>
          <w:tcPr>
            <w:tcW w:w="7932" w:type="dxa"/>
          </w:tcPr>
          <w:p w14:paraId="4E34F699" w14:textId="01EBEB1A" w:rsidR="005D0A67" w:rsidRPr="001E6188" w:rsidRDefault="005D0A67"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Service/clinique de néonatologie intégré à l'hôpital avec chef de service à plein temps</w:t>
            </w:r>
          </w:p>
        </w:tc>
        <w:tc>
          <w:tcPr>
            <w:tcW w:w="1702" w:type="dxa"/>
            <w:vAlign w:val="center"/>
          </w:tcPr>
          <w:p w14:paraId="60E5275E" w14:textId="5C879739" w:rsidR="005D0A67"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D0A67" w:rsidRPr="00444B1B" w14:paraId="1D4C2F77" w14:textId="77777777" w:rsidTr="00912BD9">
        <w:tblPrEx>
          <w:tblLook w:val="01E0" w:firstRow="1" w:lastRow="1" w:firstColumn="1" w:lastColumn="1" w:noHBand="0" w:noVBand="0"/>
        </w:tblPrEx>
        <w:trPr>
          <w:trHeight w:val="279"/>
        </w:trPr>
        <w:tc>
          <w:tcPr>
            <w:tcW w:w="7932" w:type="dxa"/>
          </w:tcPr>
          <w:p w14:paraId="511A6BD4" w14:textId="52A706C2" w:rsidR="005D0A67" w:rsidRPr="001E6188" w:rsidRDefault="005D0A67" w:rsidP="00033B0D">
            <w:pPr>
              <w:tabs>
                <w:tab w:val="left" w:pos="0"/>
                <w:tab w:val="left" w:pos="567"/>
                <w:tab w:val="left" w:pos="7797"/>
                <w:tab w:val="left" w:pos="8505"/>
              </w:tabs>
              <w:spacing w:after="120" w:line="280" w:lineRule="atLeast"/>
              <w:rPr>
                <w:rFonts w:cs="Arial"/>
                <w:lang w:val="fr-FR"/>
              </w:rPr>
            </w:pPr>
            <w:r w:rsidRPr="005659F5">
              <w:rPr>
                <w:rFonts w:ascii="Arial" w:hAnsi="Arial" w:cs="Arial"/>
                <w:lang w:val="fr-CH"/>
              </w:rPr>
              <w:t>Lits de nouveau-nés type</w:t>
            </w:r>
            <w:r>
              <w:rPr>
                <w:rFonts w:ascii="Arial" w:hAnsi="Arial" w:cs="Arial"/>
                <w:lang w:val="fr-CH"/>
              </w:rPr>
              <w:t> </w:t>
            </w:r>
            <w:r w:rsidRPr="005659F5">
              <w:rPr>
                <w:rFonts w:ascii="Arial" w:hAnsi="Arial" w:cs="Arial"/>
                <w:lang w:val="fr-CH"/>
              </w:rPr>
              <w:t>IIA ou IIB</w:t>
            </w:r>
          </w:p>
        </w:tc>
        <w:tc>
          <w:tcPr>
            <w:tcW w:w="1702" w:type="dxa"/>
            <w:vAlign w:val="center"/>
          </w:tcPr>
          <w:p w14:paraId="7DA77BFA" w14:textId="58C14BC2" w:rsidR="005D0A67" w:rsidRPr="005D0A67" w:rsidRDefault="005D0A67" w:rsidP="005D0A67">
            <w:pPr>
              <w:tabs>
                <w:tab w:val="left" w:pos="145"/>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34FCB" w:rsidRPr="00444B1B" w14:paraId="13268D29" w14:textId="77777777" w:rsidTr="00912BD9">
        <w:tblPrEx>
          <w:tblLook w:val="01E0" w:firstRow="1" w:lastRow="1" w:firstColumn="1" w:lastColumn="1" w:noHBand="0" w:noVBand="0"/>
        </w:tblPrEx>
        <w:trPr>
          <w:trHeight w:val="279"/>
        </w:trPr>
        <w:tc>
          <w:tcPr>
            <w:tcW w:w="7932" w:type="dxa"/>
          </w:tcPr>
          <w:p w14:paraId="0EC5B5A2" w14:textId="0BC3B9FA" w:rsidR="00534FCB" w:rsidRPr="001E6188" w:rsidRDefault="00534FCB" w:rsidP="00033B0D">
            <w:pPr>
              <w:tabs>
                <w:tab w:val="left" w:pos="0"/>
                <w:tab w:val="left" w:pos="567"/>
                <w:tab w:val="left" w:pos="7797"/>
                <w:tab w:val="left" w:pos="8505"/>
              </w:tabs>
              <w:spacing w:after="120" w:line="280" w:lineRule="atLeast"/>
              <w:rPr>
                <w:rFonts w:cs="Arial"/>
                <w:lang w:val="fr-FR"/>
              </w:rPr>
            </w:pPr>
          </w:p>
        </w:tc>
        <w:tc>
          <w:tcPr>
            <w:tcW w:w="1702" w:type="dxa"/>
            <w:vAlign w:val="center"/>
          </w:tcPr>
          <w:p w14:paraId="51D5D3AE" w14:textId="77777777" w:rsidR="00534FCB" w:rsidRPr="00606C1E" w:rsidRDefault="00534FCB" w:rsidP="00572661">
            <w:pPr>
              <w:tabs>
                <w:tab w:val="left" w:pos="-720"/>
                <w:tab w:val="left" w:pos="425"/>
              </w:tabs>
              <w:jc w:val="center"/>
              <w:rPr>
                <w:rFonts w:ascii="Arial" w:eastAsia="Times New Roman" w:hAnsi="Arial" w:cs="Arial"/>
                <w:lang w:val="fr-FR" w:eastAsia="de-DE"/>
              </w:rPr>
            </w:pPr>
          </w:p>
        </w:tc>
      </w:tr>
      <w:tr w:rsidR="00534FCB" w:rsidRPr="00444B1B" w14:paraId="4CE27533" w14:textId="77777777" w:rsidTr="00912BD9">
        <w:tblPrEx>
          <w:tblLook w:val="01E0" w:firstRow="1" w:lastRow="1" w:firstColumn="1" w:lastColumn="1" w:noHBand="0" w:noVBand="0"/>
        </w:tblPrEx>
        <w:trPr>
          <w:trHeight w:val="280"/>
        </w:trPr>
        <w:tc>
          <w:tcPr>
            <w:tcW w:w="7932" w:type="dxa"/>
          </w:tcPr>
          <w:p w14:paraId="4902144B" w14:textId="13511591" w:rsidR="00534FCB" w:rsidRPr="001E6188" w:rsidRDefault="004C2678" w:rsidP="00033B0D">
            <w:pPr>
              <w:tabs>
                <w:tab w:val="left" w:pos="0"/>
                <w:tab w:val="left" w:pos="567"/>
                <w:tab w:val="left" w:pos="7797"/>
                <w:tab w:val="left" w:pos="8505"/>
              </w:tabs>
              <w:spacing w:after="120" w:line="280" w:lineRule="atLeast"/>
              <w:rPr>
                <w:rFonts w:cs="Arial"/>
                <w:lang w:val="fr-FR"/>
              </w:rPr>
            </w:pPr>
            <w:r>
              <w:rPr>
                <w:rFonts w:ascii="Arial" w:hAnsi="Arial" w:cs="Arial"/>
                <w:b/>
                <w:noProof/>
                <w:lang w:val="fr-CH"/>
              </w:rPr>
              <w:lastRenderedPageBreak/>
              <w:t>É</w:t>
            </w:r>
            <w:r w:rsidRPr="004376C7">
              <w:rPr>
                <w:rFonts w:ascii="Arial" w:hAnsi="Arial" w:cs="Arial"/>
                <w:b/>
                <w:noProof/>
                <w:lang w:val="fr-CH"/>
              </w:rPr>
              <w:t>quipe médicale</w:t>
            </w:r>
          </w:p>
        </w:tc>
        <w:tc>
          <w:tcPr>
            <w:tcW w:w="1702" w:type="dxa"/>
            <w:vAlign w:val="center"/>
          </w:tcPr>
          <w:p w14:paraId="6FD15623" w14:textId="6EC2607E" w:rsidR="00534FCB" w:rsidRPr="003F144B" w:rsidRDefault="00534FCB" w:rsidP="00572661">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p>
        </w:tc>
      </w:tr>
      <w:tr w:rsidR="003845FF" w:rsidRPr="00444B1B" w14:paraId="041F7EE4" w14:textId="77777777" w:rsidTr="00912BD9">
        <w:tblPrEx>
          <w:tblLook w:val="01E0" w:firstRow="1" w:lastRow="1" w:firstColumn="1" w:lastColumn="1" w:noHBand="0" w:noVBand="0"/>
        </w:tblPrEx>
        <w:trPr>
          <w:trHeight w:val="280"/>
        </w:trPr>
        <w:tc>
          <w:tcPr>
            <w:tcW w:w="7932" w:type="dxa"/>
          </w:tcPr>
          <w:p w14:paraId="50D4AC3D" w14:textId="5E1A8B3B"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 xml:space="preserve">Responsable de l’établissement de formation postgraduée </w:t>
            </w:r>
            <w:r w:rsidRPr="00D774FA">
              <w:rPr>
                <w:rFonts w:ascii="Arial" w:hAnsi="Arial" w:cs="Arial"/>
                <w:lang w:val="fr-CH"/>
              </w:rPr>
              <w:t xml:space="preserve">exerçant à plein temps en gynécologie et d’obstétrique </w:t>
            </w:r>
            <w:r w:rsidRPr="005659F5">
              <w:rPr>
                <w:rFonts w:ascii="Arial" w:hAnsi="Arial" w:cs="Arial"/>
                <w:lang w:val="fr-CH"/>
              </w:rPr>
              <w:t>dans l’institution (</w:t>
            </w:r>
            <w:r w:rsidRPr="00B85486">
              <w:rPr>
                <w:rFonts w:ascii="Arial" w:hAnsi="Arial" w:cs="Arial"/>
                <w:lang w:val="fr-CH"/>
              </w:rPr>
              <w:t>possibilité de partage de poste entre deux coresponsables, le taux d’activité cumulé devant être d’au moins 100 %)</w:t>
            </w:r>
          </w:p>
        </w:tc>
        <w:tc>
          <w:tcPr>
            <w:tcW w:w="1702" w:type="dxa"/>
            <w:vAlign w:val="center"/>
          </w:tcPr>
          <w:p w14:paraId="09E07CC6" w14:textId="1A6361D6"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3845FF" w:rsidRPr="00444B1B" w14:paraId="36ED095A" w14:textId="77777777" w:rsidTr="00912BD9">
        <w:tblPrEx>
          <w:tblLook w:val="01E0" w:firstRow="1" w:lastRow="1" w:firstColumn="1" w:lastColumn="1" w:noHBand="0" w:noVBand="0"/>
        </w:tblPrEx>
        <w:trPr>
          <w:trHeight w:val="280"/>
        </w:trPr>
        <w:tc>
          <w:tcPr>
            <w:tcW w:w="7932" w:type="dxa"/>
          </w:tcPr>
          <w:p w14:paraId="4753A4D4" w14:textId="3B5C501E"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Responsable et/ou suppléant</w:t>
            </w:r>
            <w:r>
              <w:rPr>
                <w:rFonts w:ascii="Arial" w:hAnsi="Arial" w:cs="Arial"/>
                <w:lang w:val="fr-CH"/>
              </w:rPr>
              <w:t>-e</w:t>
            </w:r>
            <w:r w:rsidRPr="005659F5">
              <w:rPr>
                <w:rFonts w:ascii="Arial" w:hAnsi="Arial" w:cs="Arial"/>
                <w:lang w:val="fr-CH"/>
              </w:rPr>
              <w:t xml:space="preserve"> avec</w:t>
            </w:r>
            <w:r>
              <w:rPr>
                <w:rFonts w:ascii="Arial" w:hAnsi="Arial" w:cs="Arial"/>
                <w:lang w:val="fr-CH"/>
              </w:rPr>
              <w:t xml:space="preserve"> diplôme de</w:t>
            </w:r>
            <w:r w:rsidRPr="005659F5">
              <w:rPr>
                <w:rFonts w:ascii="Arial" w:hAnsi="Arial" w:cs="Arial"/>
                <w:lang w:val="fr-CH"/>
              </w:rPr>
              <w:t xml:space="preserve"> formation approfondie en gynécologie opératoire</w:t>
            </w:r>
          </w:p>
        </w:tc>
        <w:tc>
          <w:tcPr>
            <w:tcW w:w="1702" w:type="dxa"/>
            <w:vAlign w:val="center"/>
          </w:tcPr>
          <w:p w14:paraId="6EE7351A" w14:textId="1620E5AC"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3845FF" w:rsidRPr="00444B1B" w14:paraId="48442D8F" w14:textId="77777777" w:rsidTr="00912BD9">
        <w:tblPrEx>
          <w:tblLook w:val="01E0" w:firstRow="1" w:lastRow="1" w:firstColumn="1" w:lastColumn="1" w:noHBand="0" w:noVBand="0"/>
        </w:tblPrEx>
        <w:trPr>
          <w:trHeight w:val="280"/>
        </w:trPr>
        <w:tc>
          <w:tcPr>
            <w:tcW w:w="7932" w:type="dxa"/>
          </w:tcPr>
          <w:p w14:paraId="3E8C928B" w14:textId="5F7A6823"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Responsable avec au moins un</w:t>
            </w:r>
            <w:r>
              <w:rPr>
                <w:rFonts w:ascii="Arial" w:hAnsi="Arial" w:cs="Arial"/>
                <w:lang w:val="fr-CH"/>
              </w:rPr>
              <w:t xml:space="preserve"> </w:t>
            </w:r>
            <w:r w:rsidRPr="0001393F">
              <w:rPr>
                <w:rFonts w:ascii="Arial" w:hAnsi="Arial" w:cs="Arial"/>
                <w:lang w:val="fr-CH"/>
              </w:rPr>
              <w:t>diplôme</w:t>
            </w:r>
            <w:r>
              <w:rPr>
                <w:rFonts w:ascii="Arial" w:hAnsi="Arial" w:cs="Arial"/>
                <w:lang w:val="fr-CH"/>
              </w:rPr>
              <w:t xml:space="preserve"> de</w:t>
            </w:r>
            <w:r w:rsidRPr="005659F5">
              <w:rPr>
                <w:rFonts w:ascii="Arial" w:hAnsi="Arial" w:cs="Arial"/>
                <w:lang w:val="fr-CH"/>
              </w:rPr>
              <w:t xml:space="preserve"> formation approfondie en gynécologie</w:t>
            </w:r>
          </w:p>
        </w:tc>
        <w:tc>
          <w:tcPr>
            <w:tcW w:w="1702" w:type="dxa"/>
            <w:vAlign w:val="center"/>
          </w:tcPr>
          <w:p w14:paraId="31DEB7F6" w14:textId="3450D6A8"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3845FF" w:rsidRPr="00444B1B" w14:paraId="17EF3224" w14:textId="77777777" w:rsidTr="00912BD9">
        <w:tblPrEx>
          <w:tblLook w:val="01E0" w:firstRow="1" w:lastRow="1" w:firstColumn="1" w:lastColumn="1" w:noHBand="0" w:noVBand="0"/>
        </w:tblPrEx>
        <w:trPr>
          <w:trHeight w:val="280"/>
        </w:trPr>
        <w:tc>
          <w:tcPr>
            <w:tcW w:w="7932" w:type="dxa"/>
          </w:tcPr>
          <w:p w14:paraId="7A94B4F1" w14:textId="75F9ED5D"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Supervision par un</w:t>
            </w:r>
            <w:r>
              <w:rPr>
                <w:rFonts w:ascii="Arial" w:hAnsi="Arial" w:cs="Arial"/>
                <w:lang w:val="fr-CH"/>
              </w:rPr>
              <w:t>-e</w:t>
            </w:r>
            <w:r w:rsidRPr="005659F5">
              <w:rPr>
                <w:rFonts w:ascii="Arial" w:hAnsi="Arial" w:cs="Arial"/>
                <w:lang w:val="fr-CH"/>
              </w:rPr>
              <w:t xml:space="preserve"> médecin-cadre garantie à 100</w:t>
            </w:r>
            <w:r>
              <w:rPr>
                <w:rFonts w:ascii="Arial" w:hAnsi="Arial" w:cs="Arial"/>
                <w:lang w:val="fr-CH"/>
              </w:rPr>
              <w:t> </w:t>
            </w:r>
            <w:r w:rsidRPr="005659F5">
              <w:rPr>
                <w:rFonts w:ascii="Arial" w:hAnsi="Arial" w:cs="Arial"/>
                <w:lang w:val="fr-CH"/>
              </w:rPr>
              <w:t>%</w:t>
            </w:r>
          </w:p>
        </w:tc>
        <w:tc>
          <w:tcPr>
            <w:tcW w:w="1702" w:type="dxa"/>
            <w:vAlign w:val="center"/>
          </w:tcPr>
          <w:p w14:paraId="35EE7444" w14:textId="08C5ABC6"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3845FF" w:rsidRPr="00444B1B" w14:paraId="58B1C02C" w14:textId="77777777" w:rsidTr="00912BD9">
        <w:tblPrEx>
          <w:tblLook w:val="01E0" w:firstRow="1" w:lastRow="1" w:firstColumn="1" w:lastColumn="1" w:noHBand="0" w:noVBand="0"/>
        </w:tblPrEx>
        <w:trPr>
          <w:trHeight w:val="280"/>
        </w:trPr>
        <w:tc>
          <w:tcPr>
            <w:tcW w:w="7932" w:type="dxa"/>
          </w:tcPr>
          <w:p w14:paraId="76F1EB8D" w14:textId="10140325"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Pr>
                <w:rFonts w:ascii="Arial" w:hAnsi="Arial" w:cs="Arial"/>
                <w:lang w:val="fr-CH"/>
              </w:rPr>
              <w:t>Responsable s</w:t>
            </w:r>
            <w:r w:rsidRPr="005659F5">
              <w:rPr>
                <w:rFonts w:ascii="Arial" w:hAnsi="Arial" w:cs="Arial"/>
                <w:lang w:val="fr-CH"/>
              </w:rPr>
              <w:t>uppléant</w:t>
            </w:r>
            <w:r>
              <w:rPr>
                <w:rFonts w:ascii="Arial" w:hAnsi="Arial" w:cs="Arial"/>
                <w:lang w:val="fr-CH"/>
              </w:rPr>
              <w:t>-e</w:t>
            </w:r>
            <w:r w:rsidRPr="005659F5">
              <w:rPr>
                <w:rFonts w:ascii="Arial" w:hAnsi="Arial" w:cs="Arial"/>
                <w:lang w:val="fr-CH"/>
              </w:rPr>
              <w:t xml:space="preserve"> (médecin adjoint</w:t>
            </w:r>
            <w:r>
              <w:rPr>
                <w:rFonts w:ascii="Arial" w:hAnsi="Arial" w:cs="Arial"/>
                <w:lang w:val="fr-CH"/>
              </w:rPr>
              <w:t>-e</w:t>
            </w:r>
            <w:r w:rsidRPr="005659F5">
              <w:rPr>
                <w:rFonts w:ascii="Arial" w:hAnsi="Arial" w:cs="Arial"/>
                <w:lang w:val="fr-CH"/>
              </w:rPr>
              <w:t>/co-médecin-chef</w:t>
            </w:r>
            <w:r>
              <w:rPr>
                <w:rFonts w:ascii="Arial" w:hAnsi="Arial" w:cs="Arial"/>
                <w:lang w:val="fr-CH"/>
              </w:rPr>
              <w:t>-fe</w:t>
            </w:r>
            <w:r w:rsidRPr="005659F5">
              <w:rPr>
                <w:rFonts w:ascii="Arial" w:hAnsi="Arial" w:cs="Arial"/>
                <w:lang w:val="fr-CH"/>
              </w:rPr>
              <w:t>)</w:t>
            </w:r>
            <w:r>
              <w:rPr>
                <w:rFonts w:ascii="Arial" w:hAnsi="Arial" w:cs="Arial"/>
                <w:lang w:val="fr-CH"/>
              </w:rPr>
              <w:t xml:space="preserve"> exerçant</w:t>
            </w:r>
            <w:r w:rsidRPr="005659F5">
              <w:rPr>
                <w:rFonts w:ascii="Arial" w:hAnsi="Arial" w:cs="Arial"/>
                <w:lang w:val="fr-CH"/>
              </w:rPr>
              <w:t xml:space="preserve"> à plein temps </w:t>
            </w:r>
            <w:r>
              <w:rPr>
                <w:rFonts w:ascii="Arial" w:hAnsi="Arial" w:cs="Arial"/>
                <w:lang w:val="fr-CH"/>
              </w:rPr>
              <w:t>en</w:t>
            </w:r>
            <w:r w:rsidRPr="005659F5">
              <w:rPr>
                <w:rFonts w:ascii="Arial" w:hAnsi="Arial" w:cs="Arial"/>
                <w:lang w:val="fr-CH"/>
              </w:rPr>
              <w:t xml:space="preserve"> gynécologie et d’obstétrique dans l’institution </w:t>
            </w:r>
            <w:r w:rsidRPr="00BD47F0">
              <w:rPr>
                <w:rFonts w:ascii="Arial" w:hAnsi="Arial" w:cs="Arial"/>
                <w:lang w:val="fr-CH"/>
              </w:rPr>
              <w:t>(possibilité de partage de poste entre deux coresponsables suppléant-e-s, le taux d’activité cumulé devant être d’au moins 100 %)</w:t>
            </w:r>
          </w:p>
        </w:tc>
        <w:tc>
          <w:tcPr>
            <w:tcW w:w="1702" w:type="dxa"/>
            <w:vAlign w:val="center"/>
          </w:tcPr>
          <w:p w14:paraId="39E6720A" w14:textId="7FB9F7E4"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3845FF" w:rsidRPr="00444B1B" w14:paraId="29F9CC0B" w14:textId="77777777" w:rsidTr="00912BD9">
        <w:tblPrEx>
          <w:tblLook w:val="01E0" w:firstRow="1" w:lastRow="1" w:firstColumn="1" w:lastColumn="1" w:noHBand="0" w:noVBand="0"/>
        </w:tblPrEx>
        <w:trPr>
          <w:trHeight w:val="280"/>
        </w:trPr>
        <w:tc>
          <w:tcPr>
            <w:tcW w:w="7932" w:type="dxa"/>
          </w:tcPr>
          <w:p w14:paraId="36265052" w14:textId="6AC96DBE"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sidRPr="00D774FA">
              <w:rPr>
                <w:rFonts w:ascii="Arial" w:hAnsi="Arial" w:cs="Arial"/>
                <w:lang w:val="fr-CH"/>
              </w:rPr>
              <w:t xml:space="preserve">Responsable suppléant-e (médecin adjoint-e/co-médecin-chef-fe) </w:t>
            </w:r>
            <w:r w:rsidRPr="000E5836">
              <w:rPr>
                <w:rFonts w:ascii="Arial" w:hAnsi="Arial" w:cs="Arial"/>
                <w:lang w:val="fr-CH"/>
              </w:rPr>
              <w:t xml:space="preserve">exerçant à plein temps en gynécologie et d’obstétrique dans l’institution </w:t>
            </w:r>
            <w:r w:rsidRPr="00D774FA">
              <w:rPr>
                <w:rFonts w:ascii="Arial" w:hAnsi="Arial" w:cs="Arial"/>
                <w:lang w:val="fr-CH"/>
              </w:rPr>
              <w:t>(possibilité de partage de poste entre deux coresponsables suppléant-e-s, le taux d’activité cumulé devant être d’au moins 100 %)</w:t>
            </w:r>
          </w:p>
        </w:tc>
        <w:tc>
          <w:tcPr>
            <w:tcW w:w="1702" w:type="dxa"/>
            <w:vAlign w:val="center"/>
          </w:tcPr>
          <w:p w14:paraId="76E428AF" w14:textId="559DB8EF"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3845FF" w:rsidRPr="00444B1B" w14:paraId="164D686B" w14:textId="77777777" w:rsidTr="00912BD9">
        <w:tblPrEx>
          <w:tblLook w:val="01E0" w:firstRow="1" w:lastRow="1" w:firstColumn="1" w:lastColumn="1" w:noHBand="0" w:noVBand="0"/>
        </w:tblPrEx>
        <w:trPr>
          <w:trHeight w:val="280"/>
        </w:trPr>
        <w:tc>
          <w:tcPr>
            <w:tcW w:w="7932" w:type="dxa"/>
          </w:tcPr>
          <w:p w14:paraId="4C8400EB" w14:textId="77777777" w:rsidR="003845FF" w:rsidRPr="005659F5" w:rsidRDefault="003845FF" w:rsidP="00033B0D">
            <w:pPr>
              <w:spacing w:after="120" w:line="280" w:lineRule="atLeast"/>
              <w:rPr>
                <w:rFonts w:ascii="Arial" w:hAnsi="Arial" w:cs="Arial"/>
                <w:lang w:val="fr-CH"/>
              </w:rPr>
            </w:pPr>
            <w:r w:rsidRPr="005659F5">
              <w:rPr>
                <w:rFonts w:ascii="Arial" w:hAnsi="Arial" w:cs="Arial"/>
                <w:lang w:val="fr-CH"/>
              </w:rPr>
              <w:t>3</w:t>
            </w:r>
            <w:r>
              <w:rPr>
                <w:rFonts w:ascii="Arial" w:hAnsi="Arial" w:cs="Arial"/>
                <w:lang w:val="fr-CH"/>
              </w:rPr>
              <w:t xml:space="preserve"> personnes avec </w:t>
            </w:r>
            <w:r w:rsidRPr="005659F5">
              <w:rPr>
                <w:rFonts w:ascii="Arial" w:hAnsi="Arial" w:cs="Arial"/>
                <w:lang w:val="fr-CH"/>
              </w:rPr>
              <w:t>les 3</w:t>
            </w:r>
            <w:r>
              <w:rPr>
                <w:rFonts w:ascii="Arial" w:hAnsi="Arial" w:cs="Arial"/>
                <w:lang w:val="fr-CH"/>
              </w:rPr>
              <w:t> diplômes de</w:t>
            </w:r>
            <w:r w:rsidRPr="005659F5">
              <w:rPr>
                <w:rFonts w:ascii="Arial" w:hAnsi="Arial" w:cs="Arial"/>
                <w:lang w:val="fr-CH"/>
              </w:rPr>
              <w:t xml:space="preserve"> formation approfondie suivants (</w:t>
            </w:r>
            <w:r w:rsidRPr="000B4772">
              <w:rPr>
                <w:rFonts w:ascii="Arial" w:hAnsi="Arial" w:cs="Arial"/>
                <w:lang w:val="fr-CH"/>
              </w:rPr>
              <w:t>responsable compris</w:t>
            </w:r>
            <w:r w:rsidRPr="005659F5">
              <w:rPr>
                <w:rFonts w:ascii="Arial" w:hAnsi="Arial" w:cs="Arial"/>
                <w:lang w:val="fr-CH"/>
              </w:rPr>
              <w:t>)</w:t>
            </w:r>
            <w:r>
              <w:rPr>
                <w:rFonts w:ascii="Arial" w:hAnsi="Arial" w:cs="Arial"/>
                <w:lang w:val="fr-CH"/>
              </w:rPr>
              <w:t> </w:t>
            </w:r>
            <w:r w:rsidRPr="005659F5">
              <w:rPr>
                <w:rFonts w:ascii="Arial" w:hAnsi="Arial" w:cs="Arial"/>
                <w:lang w:val="fr-CH"/>
              </w:rPr>
              <w:t>:</w:t>
            </w:r>
          </w:p>
          <w:p w14:paraId="6F158F3F" w14:textId="7F240A9D"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médecine fœto-maternelle, médecine de reproduction et endocrinologie gynécologique, oncologie gynécologique OU urogynécologie</w:t>
            </w:r>
          </w:p>
        </w:tc>
        <w:tc>
          <w:tcPr>
            <w:tcW w:w="1702" w:type="dxa"/>
            <w:vAlign w:val="center"/>
          </w:tcPr>
          <w:p w14:paraId="29254824" w14:textId="1ECC8164"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3845FF" w:rsidRPr="00444B1B" w14:paraId="57BF1A3F" w14:textId="77777777" w:rsidTr="00912BD9">
        <w:tblPrEx>
          <w:tblLook w:val="01E0" w:firstRow="1" w:lastRow="1" w:firstColumn="1" w:lastColumn="1" w:noHBand="0" w:noVBand="0"/>
        </w:tblPrEx>
        <w:trPr>
          <w:trHeight w:val="280"/>
        </w:trPr>
        <w:tc>
          <w:tcPr>
            <w:tcW w:w="7932" w:type="dxa"/>
          </w:tcPr>
          <w:p w14:paraId="32AB9475" w14:textId="24B821AC"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Pr>
                <w:rFonts w:ascii="Arial" w:hAnsi="Arial" w:cs="Arial"/>
                <w:lang w:val="fr-CH"/>
              </w:rPr>
              <w:t>Personne r</w:t>
            </w:r>
            <w:r w:rsidRPr="005659F5">
              <w:rPr>
                <w:rFonts w:ascii="Arial" w:hAnsi="Arial" w:cs="Arial"/>
                <w:lang w:val="fr-CH"/>
              </w:rPr>
              <w:t xml:space="preserve">esponsable </w:t>
            </w:r>
            <w:r>
              <w:rPr>
                <w:rFonts w:ascii="Arial" w:hAnsi="Arial" w:cs="Arial"/>
                <w:lang w:val="fr-CH"/>
              </w:rPr>
              <w:t>de</w:t>
            </w:r>
            <w:r w:rsidRPr="005659F5">
              <w:rPr>
                <w:rFonts w:ascii="Arial" w:hAnsi="Arial" w:cs="Arial"/>
                <w:lang w:val="fr-CH"/>
              </w:rPr>
              <w:t xml:space="preserve"> la formation postgraduée</w:t>
            </w:r>
          </w:p>
        </w:tc>
        <w:tc>
          <w:tcPr>
            <w:tcW w:w="1702" w:type="dxa"/>
            <w:vAlign w:val="center"/>
          </w:tcPr>
          <w:p w14:paraId="7B6B2032" w14:textId="3D50105F" w:rsidR="003845FF" w:rsidRPr="00912BD9" w:rsidRDefault="005C52E6" w:rsidP="003845FF">
            <w:pPr>
              <w:tabs>
                <w:tab w:val="left" w:pos="851"/>
                <w:tab w:val="left" w:pos="2520"/>
                <w:tab w:val="left" w:pos="4500"/>
                <w:tab w:val="left" w:pos="7740"/>
                <w:tab w:val="left" w:pos="8364"/>
                <w:tab w:val="left" w:pos="9072"/>
              </w:tabs>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sidR="00912BD9">
              <w:rPr>
                <w:rFonts w:ascii="Arial" w:eastAsia="Times New Roman" w:hAnsi="Arial" w:cs="Arial"/>
                <w:lang w:val="fr-CH" w:eastAsia="de-DE"/>
              </w:rPr>
              <w:t>n</w:t>
            </w:r>
          </w:p>
        </w:tc>
      </w:tr>
      <w:tr w:rsidR="003845FF" w:rsidRPr="00444B1B" w14:paraId="107B3821" w14:textId="77777777" w:rsidTr="00912BD9">
        <w:tblPrEx>
          <w:tblLook w:val="01E0" w:firstRow="1" w:lastRow="1" w:firstColumn="1" w:lastColumn="1" w:noHBand="0" w:noVBand="0"/>
        </w:tblPrEx>
        <w:trPr>
          <w:trHeight w:val="280"/>
        </w:trPr>
        <w:tc>
          <w:tcPr>
            <w:tcW w:w="7932" w:type="dxa"/>
          </w:tcPr>
          <w:p w14:paraId="1E088F33" w14:textId="46F0880B" w:rsidR="003845FF" w:rsidRPr="00966CCF" w:rsidRDefault="003845FF" w:rsidP="00033B0D">
            <w:pPr>
              <w:tabs>
                <w:tab w:val="left" w:pos="7797"/>
                <w:tab w:val="left" w:pos="8505"/>
              </w:tabs>
              <w:spacing w:after="120" w:line="280" w:lineRule="atLeast"/>
              <w:rPr>
                <w:rFonts w:ascii="Arial" w:eastAsia="Times New Roman" w:hAnsi="Arial" w:cs="Arial"/>
                <w:lang w:val="fr-FR" w:eastAsia="de-DE"/>
              </w:rPr>
            </w:pPr>
            <w:r w:rsidRPr="005659F5">
              <w:rPr>
                <w:rFonts w:ascii="Arial" w:hAnsi="Arial" w:cs="Arial"/>
                <w:lang w:val="fr-CH"/>
              </w:rPr>
              <w:t>Postes de chef</w:t>
            </w:r>
            <w:r>
              <w:rPr>
                <w:rFonts w:ascii="Arial" w:hAnsi="Arial" w:cs="Arial"/>
                <w:lang w:val="fr-CH"/>
              </w:rPr>
              <w:t>-fe-</w:t>
            </w:r>
            <w:r w:rsidRPr="005659F5">
              <w:rPr>
                <w:rFonts w:ascii="Arial" w:hAnsi="Arial" w:cs="Arial"/>
                <w:lang w:val="fr-CH"/>
              </w:rPr>
              <w:t>s de clinique ou de médecins-adjoint</w:t>
            </w:r>
            <w:r>
              <w:rPr>
                <w:rFonts w:ascii="Arial" w:hAnsi="Arial" w:cs="Arial"/>
                <w:lang w:val="fr-CH"/>
              </w:rPr>
              <w:t>-e-</w:t>
            </w:r>
            <w:r w:rsidRPr="005659F5">
              <w:rPr>
                <w:rFonts w:ascii="Arial" w:hAnsi="Arial" w:cs="Arial"/>
                <w:lang w:val="fr-CH"/>
              </w:rPr>
              <w:t xml:space="preserve">s </w:t>
            </w:r>
            <w:r>
              <w:rPr>
                <w:rFonts w:ascii="Arial" w:hAnsi="Arial" w:cs="Arial"/>
                <w:lang w:val="fr-CH"/>
              </w:rPr>
              <w:t xml:space="preserve">avec </w:t>
            </w:r>
            <w:r w:rsidRPr="005659F5">
              <w:rPr>
                <w:rFonts w:ascii="Arial" w:hAnsi="Arial" w:cs="Arial"/>
                <w:lang w:val="fr-CH"/>
              </w:rPr>
              <w:t>titre de spécialiste en gynécologie et obstétrique (</w:t>
            </w:r>
            <w:r>
              <w:rPr>
                <w:rFonts w:ascii="Arial" w:hAnsi="Arial" w:cs="Arial"/>
                <w:lang w:val="fr-CH"/>
              </w:rPr>
              <w:t xml:space="preserve">postes </w:t>
            </w:r>
            <w:r w:rsidRPr="005659F5">
              <w:rPr>
                <w:rFonts w:ascii="Arial" w:hAnsi="Arial" w:cs="Arial"/>
                <w:lang w:val="fr-CH"/>
              </w:rPr>
              <w:t>à 100</w:t>
            </w:r>
            <w:r>
              <w:rPr>
                <w:rFonts w:ascii="Arial" w:hAnsi="Arial" w:cs="Arial"/>
                <w:lang w:val="fr-CH"/>
              </w:rPr>
              <w:t> </w:t>
            </w:r>
            <w:r w:rsidRPr="005659F5">
              <w:rPr>
                <w:rFonts w:ascii="Arial" w:hAnsi="Arial" w:cs="Arial"/>
                <w:lang w:val="fr-CH"/>
              </w:rPr>
              <w:t>%</w:t>
            </w:r>
            <w:r>
              <w:rPr>
                <w:rFonts w:ascii="Arial" w:hAnsi="Arial" w:cs="Arial"/>
                <w:lang w:val="fr-CH"/>
              </w:rPr>
              <w:t>,</w:t>
            </w:r>
            <w:r w:rsidRPr="005659F5">
              <w:rPr>
                <w:rFonts w:ascii="Arial" w:hAnsi="Arial" w:cs="Arial"/>
                <w:lang w:val="fr-CH"/>
              </w:rPr>
              <w:t xml:space="preserve"> </w:t>
            </w:r>
            <w:r w:rsidRPr="00426AF7">
              <w:rPr>
                <w:rFonts w:ascii="Arial" w:hAnsi="Arial" w:cs="Arial"/>
                <w:lang w:val="fr-CH"/>
              </w:rPr>
              <w:t>responsable non compris</w:t>
            </w:r>
            <w:r>
              <w:rPr>
                <w:rFonts w:ascii="Arial" w:hAnsi="Arial" w:cs="Arial"/>
                <w:lang w:val="fr-CH"/>
              </w:rPr>
              <w:t>)</w:t>
            </w:r>
          </w:p>
        </w:tc>
        <w:tc>
          <w:tcPr>
            <w:tcW w:w="1702" w:type="dxa"/>
            <w:vAlign w:val="center"/>
          </w:tcPr>
          <w:p w14:paraId="496A5CE9" w14:textId="6202308D" w:rsidR="003845FF" w:rsidRPr="00606C1E" w:rsidRDefault="000F2FA7" w:rsidP="003845FF">
            <w:pPr>
              <w:tabs>
                <w:tab w:val="left" w:pos="851"/>
                <w:tab w:val="left" w:pos="2520"/>
                <w:tab w:val="left" w:pos="4500"/>
                <w:tab w:val="left" w:pos="7740"/>
                <w:tab w:val="left" w:pos="8364"/>
                <w:tab w:val="left" w:pos="9072"/>
              </w:tabs>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tc>
      </w:tr>
      <w:tr w:rsidR="004C2678" w:rsidRPr="00444B1B" w14:paraId="7D1202B3" w14:textId="77777777" w:rsidTr="00912BD9">
        <w:tblPrEx>
          <w:tblLook w:val="01E0" w:firstRow="1" w:lastRow="1" w:firstColumn="1" w:lastColumn="1" w:noHBand="0" w:noVBand="0"/>
        </w:tblPrEx>
        <w:trPr>
          <w:trHeight w:val="280"/>
        </w:trPr>
        <w:tc>
          <w:tcPr>
            <w:tcW w:w="7932" w:type="dxa"/>
          </w:tcPr>
          <w:p w14:paraId="62250987" w14:textId="77777777" w:rsidR="004C2678" w:rsidRPr="00966CCF" w:rsidRDefault="004C2678" w:rsidP="00033B0D">
            <w:pPr>
              <w:tabs>
                <w:tab w:val="left" w:pos="7797"/>
                <w:tab w:val="left" w:pos="8505"/>
              </w:tabs>
              <w:spacing w:after="120" w:line="280" w:lineRule="atLeast"/>
              <w:rPr>
                <w:rFonts w:ascii="Arial" w:eastAsia="Times New Roman" w:hAnsi="Arial" w:cs="Arial"/>
                <w:lang w:val="fr-FR" w:eastAsia="de-DE"/>
              </w:rPr>
            </w:pPr>
          </w:p>
        </w:tc>
        <w:tc>
          <w:tcPr>
            <w:tcW w:w="1702" w:type="dxa"/>
            <w:vAlign w:val="center"/>
          </w:tcPr>
          <w:p w14:paraId="41EB5B15" w14:textId="77777777" w:rsidR="004C2678" w:rsidRPr="00606C1E" w:rsidRDefault="004C2678" w:rsidP="00572661">
            <w:pPr>
              <w:tabs>
                <w:tab w:val="left" w:pos="851"/>
                <w:tab w:val="left" w:pos="2520"/>
                <w:tab w:val="left" w:pos="4500"/>
                <w:tab w:val="left" w:pos="7740"/>
                <w:tab w:val="left" w:pos="8364"/>
                <w:tab w:val="left" w:pos="9072"/>
              </w:tabs>
              <w:jc w:val="center"/>
              <w:rPr>
                <w:rFonts w:ascii="Arial" w:eastAsia="Times New Roman" w:hAnsi="Arial" w:cs="Arial"/>
                <w:lang w:val="fr-FR" w:eastAsia="de-DE"/>
              </w:rPr>
            </w:pPr>
          </w:p>
        </w:tc>
      </w:tr>
      <w:tr w:rsidR="00CC4092" w:rsidRPr="00AF42F7" w14:paraId="69F2F3FA" w14:textId="77777777" w:rsidTr="00912BD9">
        <w:tblPrEx>
          <w:tblLook w:val="01E0" w:firstRow="1" w:lastRow="1" w:firstColumn="1" w:lastColumn="1" w:noHBand="0" w:noVBand="0"/>
        </w:tblPrEx>
        <w:trPr>
          <w:trHeight w:val="280"/>
        </w:trPr>
        <w:tc>
          <w:tcPr>
            <w:tcW w:w="7932" w:type="dxa"/>
          </w:tcPr>
          <w:p w14:paraId="36FE9792" w14:textId="2BA3C6F4" w:rsidR="00CC4092" w:rsidRPr="00966CCF" w:rsidRDefault="00CC4092" w:rsidP="00033B0D">
            <w:pPr>
              <w:tabs>
                <w:tab w:val="left" w:pos="7797"/>
                <w:tab w:val="left" w:pos="8505"/>
              </w:tabs>
              <w:spacing w:after="120" w:line="280" w:lineRule="atLeast"/>
              <w:rPr>
                <w:rFonts w:ascii="Arial" w:eastAsia="Times New Roman" w:hAnsi="Arial" w:cs="Arial"/>
                <w:lang w:val="fr-FR" w:eastAsia="de-DE"/>
              </w:rPr>
            </w:pPr>
            <w:r w:rsidRPr="004376C7">
              <w:rPr>
                <w:rFonts w:ascii="Arial" w:hAnsi="Arial" w:cs="Arial"/>
                <w:b/>
                <w:noProof/>
                <w:lang w:val="fr-CH"/>
              </w:rPr>
              <w:t>Formation postgraduée théorique et pratique</w:t>
            </w:r>
          </w:p>
        </w:tc>
        <w:tc>
          <w:tcPr>
            <w:tcW w:w="1702" w:type="dxa"/>
            <w:vAlign w:val="center"/>
          </w:tcPr>
          <w:p w14:paraId="60099055" w14:textId="77777777" w:rsidR="00CC4092" w:rsidRPr="00606C1E" w:rsidRDefault="00CC4092" w:rsidP="00CC4092">
            <w:pPr>
              <w:tabs>
                <w:tab w:val="left" w:pos="851"/>
                <w:tab w:val="left" w:pos="2520"/>
                <w:tab w:val="left" w:pos="4500"/>
                <w:tab w:val="left" w:pos="7740"/>
                <w:tab w:val="left" w:pos="8364"/>
                <w:tab w:val="left" w:pos="9072"/>
              </w:tabs>
              <w:jc w:val="center"/>
              <w:rPr>
                <w:rFonts w:ascii="Arial" w:eastAsia="Times New Roman" w:hAnsi="Arial" w:cs="Arial"/>
                <w:lang w:val="fr-FR" w:eastAsia="de-DE"/>
              </w:rPr>
            </w:pPr>
          </w:p>
        </w:tc>
      </w:tr>
      <w:tr w:rsidR="00CC4092" w:rsidRPr="00444B1B" w14:paraId="3D96F116" w14:textId="77777777" w:rsidTr="00912BD9">
        <w:tblPrEx>
          <w:tblLook w:val="01E0" w:firstRow="1" w:lastRow="1" w:firstColumn="1" w:lastColumn="1" w:noHBand="0" w:noVBand="0"/>
        </w:tblPrEx>
        <w:trPr>
          <w:trHeight w:val="280"/>
        </w:trPr>
        <w:tc>
          <w:tcPr>
            <w:tcW w:w="7932" w:type="dxa"/>
          </w:tcPr>
          <w:p w14:paraId="4514362A" w14:textId="77777777" w:rsidR="00CC4092" w:rsidRPr="005659F5" w:rsidRDefault="00CC4092" w:rsidP="00033B0D">
            <w:pPr>
              <w:spacing w:after="120" w:line="280" w:lineRule="atLeast"/>
              <w:rPr>
                <w:rFonts w:ascii="Arial" w:hAnsi="Arial" w:cs="Arial"/>
                <w:lang w:val="fr-CH"/>
              </w:rPr>
            </w:pPr>
            <w:r w:rsidRPr="005659F5">
              <w:rPr>
                <w:rFonts w:ascii="Arial" w:hAnsi="Arial" w:cs="Arial"/>
                <w:lang w:val="fr-CH"/>
              </w:rPr>
              <w:t>Consultations spécial</w:t>
            </w:r>
            <w:r>
              <w:rPr>
                <w:rFonts w:ascii="Arial" w:hAnsi="Arial" w:cs="Arial"/>
                <w:lang w:val="fr-CH"/>
              </w:rPr>
              <w:t>isées</w:t>
            </w:r>
            <w:r w:rsidRPr="005659F5">
              <w:rPr>
                <w:rFonts w:ascii="Arial" w:hAnsi="Arial" w:cs="Arial"/>
                <w:lang w:val="fr-CH"/>
              </w:rPr>
              <w:t xml:space="preserve"> sous </w:t>
            </w:r>
            <w:r>
              <w:rPr>
                <w:rFonts w:ascii="Arial" w:hAnsi="Arial" w:cs="Arial"/>
                <w:lang w:val="fr-CH"/>
              </w:rPr>
              <w:t xml:space="preserve">la </w:t>
            </w:r>
            <w:r w:rsidRPr="005659F5">
              <w:rPr>
                <w:rFonts w:ascii="Arial" w:hAnsi="Arial" w:cs="Arial"/>
                <w:lang w:val="fr-CH"/>
              </w:rPr>
              <w:t xml:space="preserve">direction </w:t>
            </w:r>
            <w:r>
              <w:rPr>
                <w:rFonts w:ascii="Arial" w:hAnsi="Arial" w:cs="Arial"/>
                <w:lang w:val="fr-CH"/>
              </w:rPr>
              <w:t>d’un-e spécialiste</w:t>
            </w:r>
            <w:r w:rsidRPr="005659F5">
              <w:rPr>
                <w:rFonts w:ascii="Arial" w:hAnsi="Arial" w:cs="Arial"/>
                <w:lang w:val="fr-CH"/>
              </w:rPr>
              <w:t>, avec participation active des médecins en formation</w:t>
            </w:r>
            <w:r>
              <w:rPr>
                <w:rFonts w:ascii="Arial" w:hAnsi="Arial" w:cs="Arial"/>
                <w:lang w:val="fr-CH"/>
              </w:rPr>
              <w:t> :</w:t>
            </w:r>
          </w:p>
          <w:p w14:paraId="336EB396" w14:textId="77777777" w:rsidR="00CC4092" w:rsidRPr="005659F5" w:rsidRDefault="00CC4092" w:rsidP="00033B0D">
            <w:pPr>
              <w:rPr>
                <w:rFonts w:ascii="Arial" w:hAnsi="Arial" w:cs="Arial"/>
                <w:lang w:val="fr-CH"/>
              </w:rPr>
            </w:pPr>
            <w:r w:rsidRPr="005659F5">
              <w:rPr>
                <w:rFonts w:ascii="Arial" w:hAnsi="Arial" w:cs="Arial"/>
                <w:lang w:val="fr-CH"/>
              </w:rPr>
              <w:t>- Diagnostic ultrasonographique gynécologique et obstétrical</w:t>
            </w:r>
          </w:p>
          <w:p w14:paraId="38EC6286" w14:textId="77777777" w:rsidR="00CC4092" w:rsidRPr="005659F5" w:rsidRDefault="00CC4092" w:rsidP="00033B0D">
            <w:pPr>
              <w:rPr>
                <w:rFonts w:ascii="Arial" w:hAnsi="Arial" w:cs="Arial"/>
                <w:lang w:val="fr-CH"/>
              </w:rPr>
            </w:pPr>
            <w:r w:rsidRPr="005659F5">
              <w:rPr>
                <w:rFonts w:ascii="Arial" w:hAnsi="Arial" w:cs="Arial"/>
                <w:lang w:val="fr-CH"/>
              </w:rPr>
              <w:t>- Diagnostic prénatal</w:t>
            </w:r>
          </w:p>
          <w:p w14:paraId="5F8C9122" w14:textId="77777777" w:rsidR="00CC4092" w:rsidRPr="005659F5" w:rsidRDefault="00CC4092" w:rsidP="00033B0D">
            <w:pPr>
              <w:rPr>
                <w:rFonts w:ascii="Arial" w:hAnsi="Arial" w:cs="Arial"/>
                <w:lang w:val="fr-CH"/>
              </w:rPr>
            </w:pPr>
            <w:r w:rsidRPr="005659F5">
              <w:rPr>
                <w:rFonts w:ascii="Arial" w:hAnsi="Arial" w:cs="Arial"/>
                <w:lang w:val="fr-CH"/>
              </w:rPr>
              <w:t>- Médecine de la reproduction</w:t>
            </w:r>
          </w:p>
          <w:p w14:paraId="2EA8B91E" w14:textId="77777777" w:rsidR="00CC4092" w:rsidRPr="005659F5" w:rsidRDefault="00CC4092" w:rsidP="00033B0D">
            <w:pPr>
              <w:rPr>
                <w:rFonts w:ascii="Arial" w:hAnsi="Arial" w:cs="Arial"/>
                <w:lang w:val="fr-CH"/>
              </w:rPr>
            </w:pPr>
            <w:r w:rsidRPr="005659F5">
              <w:rPr>
                <w:rFonts w:ascii="Arial" w:hAnsi="Arial" w:cs="Arial"/>
                <w:lang w:val="fr-CH"/>
              </w:rPr>
              <w:t>- Endocrinologie gynécologique</w:t>
            </w:r>
          </w:p>
          <w:p w14:paraId="19D27FBB" w14:textId="77777777" w:rsidR="00CC4092" w:rsidRPr="005659F5" w:rsidRDefault="00CC4092" w:rsidP="00033B0D">
            <w:pPr>
              <w:rPr>
                <w:rFonts w:ascii="Arial" w:hAnsi="Arial" w:cs="Arial"/>
                <w:lang w:val="fr-CH"/>
              </w:rPr>
            </w:pPr>
            <w:r w:rsidRPr="005659F5">
              <w:rPr>
                <w:rFonts w:ascii="Arial" w:hAnsi="Arial" w:cs="Arial"/>
                <w:lang w:val="fr-CH"/>
              </w:rPr>
              <w:t>- Sénologie</w:t>
            </w:r>
          </w:p>
          <w:p w14:paraId="3B7AD584" w14:textId="77777777" w:rsidR="00CC4092" w:rsidRPr="005659F5" w:rsidRDefault="00CC4092" w:rsidP="00033B0D">
            <w:pPr>
              <w:rPr>
                <w:rFonts w:ascii="Arial" w:hAnsi="Arial" w:cs="Arial"/>
                <w:lang w:val="fr-CH"/>
              </w:rPr>
            </w:pPr>
            <w:r w:rsidRPr="005659F5">
              <w:rPr>
                <w:rFonts w:ascii="Arial" w:hAnsi="Arial" w:cs="Arial"/>
                <w:lang w:val="fr-CH"/>
              </w:rPr>
              <w:t>- Oncologie gynécologique</w:t>
            </w:r>
          </w:p>
          <w:p w14:paraId="725E05B6" w14:textId="77777777" w:rsidR="00CC4092" w:rsidRPr="005659F5" w:rsidRDefault="00CC4092" w:rsidP="00033B0D">
            <w:pPr>
              <w:rPr>
                <w:rFonts w:ascii="Arial" w:hAnsi="Arial" w:cs="Arial"/>
                <w:lang w:val="fr-CH"/>
              </w:rPr>
            </w:pPr>
            <w:r w:rsidRPr="005659F5">
              <w:rPr>
                <w:rFonts w:ascii="Arial" w:hAnsi="Arial" w:cs="Arial"/>
                <w:lang w:val="fr-CH"/>
              </w:rPr>
              <w:t>- Psychosomatique gynécologique et obstétricale</w:t>
            </w:r>
          </w:p>
          <w:p w14:paraId="1C0E1260" w14:textId="77777777" w:rsidR="00CC4092" w:rsidRPr="005659F5" w:rsidRDefault="00CC4092" w:rsidP="00033B0D">
            <w:pPr>
              <w:rPr>
                <w:rFonts w:ascii="Arial" w:hAnsi="Arial" w:cs="Arial"/>
                <w:lang w:val="fr-CH"/>
              </w:rPr>
            </w:pPr>
            <w:r w:rsidRPr="005659F5">
              <w:rPr>
                <w:rFonts w:ascii="Arial" w:hAnsi="Arial" w:cs="Arial"/>
                <w:lang w:val="fr-CH"/>
              </w:rPr>
              <w:t>- Planning familial</w:t>
            </w:r>
          </w:p>
          <w:p w14:paraId="62E3BF12" w14:textId="77777777" w:rsidR="00CC4092" w:rsidRPr="005659F5" w:rsidRDefault="00CC4092" w:rsidP="00033B0D">
            <w:pPr>
              <w:rPr>
                <w:rFonts w:ascii="Arial" w:hAnsi="Arial" w:cs="Arial"/>
                <w:lang w:val="fr-CH"/>
              </w:rPr>
            </w:pPr>
            <w:r w:rsidRPr="005659F5">
              <w:rPr>
                <w:rFonts w:ascii="Arial" w:hAnsi="Arial" w:cs="Arial"/>
                <w:lang w:val="fr-CH"/>
              </w:rPr>
              <w:t>- Colposcopie/dysplasie</w:t>
            </w:r>
          </w:p>
          <w:p w14:paraId="3940CCF3" w14:textId="77777777" w:rsidR="00CC4092" w:rsidRDefault="00CC4092" w:rsidP="00033B0D">
            <w:pPr>
              <w:tabs>
                <w:tab w:val="left" w:pos="7797"/>
                <w:tab w:val="left" w:pos="8505"/>
              </w:tabs>
              <w:spacing w:after="120" w:line="280" w:lineRule="atLeast"/>
              <w:rPr>
                <w:rFonts w:ascii="Arial" w:hAnsi="Arial" w:cs="Arial"/>
                <w:lang w:val="fr-CH"/>
              </w:rPr>
            </w:pPr>
            <w:r w:rsidRPr="005659F5">
              <w:rPr>
                <w:rFonts w:ascii="Arial" w:hAnsi="Arial" w:cs="Arial"/>
                <w:lang w:val="fr-CH"/>
              </w:rPr>
              <w:t>- Urogynécologie</w:t>
            </w:r>
          </w:p>
          <w:p w14:paraId="2886BBA0" w14:textId="692F403A" w:rsidR="00CC4092" w:rsidRPr="00966CCF" w:rsidRDefault="00CC4092" w:rsidP="00033B0D">
            <w:pPr>
              <w:tabs>
                <w:tab w:val="left" w:pos="7797"/>
                <w:tab w:val="left" w:pos="8505"/>
              </w:tabs>
              <w:spacing w:after="120" w:line="280" w:lineRule="atLeast"/>
              <w:rPr>
                <w:rFonts w:ascii="Arial" w:eastAsia="Times New Roman" w:hAnsi="Arial" w:cs="Arial"/>
                <w:lang w:val="fr-FR" w:eastAsia="de-DE"/>
              </w:rPr>
            </w:pPr>
            <w:r w:rsidRPr="005659F5">
              <w:rPr>
                <w:rFonts w:ascii="Arial" w:hAnsi="Arial" w:cs="Arial"/>
                <w:noProof/>
                <w:lang w:val="fr-CH"/>
              </w:rPr>
              <w:t xml:space="preserve">Nombre de consultations </w:t>
            </w:r>
            <w:r w:rsidRPr="00512230">
              <w:rPr>
                <w:rFonts w:ascii="Arial" w:hAnsi="Arial" w:cs="Arial"/>
                <w:noProof/>
                <w:lang w:val="fr-CH"/>
              </w:rPr>
              <w:t xml:space="preserve">spécialisées </w:t>
            </w:r>
            <w:r w:rsidRPr="005659F5">
              <w:rPr>
                <w:rFonts w:ascii="Arial" w:hAnsi="Arial" w:cs="Arial"/>
                <w:noProof/>
                <w:lang w:val="fr-CH"/>
              </w:rPr>
              <w:t xml:space="preserve"> dans le service</w:t>
            </w:r>
            <w:r>
              <w:rPr>
                <w:rFonts w:ascii="Arial" w:hAnsi="Arial" w:cs="Arial"/>
                <w:noProof/>
                <w:lang w:val="fr-CH"/>
              </w:rPr>
              <w:t> / </w:t>
            </w:r>
            <w:r w:rsidRPr="005659F5">
              <w:rPr>
                <w:rFonts w:ascii="Arial" w:hAnsi="Arial" w:cs="Arial"/>
                <w:noProof/>
                <w:lang w:val="fr-CH"/>
              </w:rPr>
              <w:t>la clinique</w:t>
            </w:r>
          </w:p>
        </w:tc>
        <w:tc>
          <w:tcPr>
            <w:tcW w:w="1702" w:type="dxa"/>
            <w:vAlign w:val="center"/>
          </w:tcPr>
          <w:p w14:paraId="53D8C1FD" w14:textId="1131BA0F" w:rsidR="00CC4092" w:rsidRPr="00606C1E" w:rsidRDefault="00C307B3" w:rsidP="00CC4092">
            <w:pPr>
              <w:tabs>
                <w:tab w:val="left" w:pos="851"/>
                <w:tab w:val="left" w:pos="2520"/>
                <w:tab w:val="left" w:pos="4500"/>
                <w:tab w:val="left" w:pos="7740"/>
                <w:tab w:val="left" w:pos="8364"/>
                <w:tab w:val="left" w:pos="9072"/>
              </w:tabs>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tc>
      </w:tr>
      <w:tr w:rsidR="00CC4092" w:rsidRPr="00AF42F7" w14:paraId="5DA06C64" w14:textId="77777777" w:rsidTr="00912BD9">
        <w:tblPrEx>
          <w:tblLook w:val="01E0" w:firstRow="1" w:lastRow="1" w:firstColumn="1" w:lastColumn="1" w:noHBand="0" w:noVBand="0"/>
        </w:tblPrEx>
        <w:trPr>
          <w:trHeight w:val="280"/>
        </w:trPr>
        <w:tc>
          <w:tcPr>
            <w:tcW w:w="7932" w:type="dxa"/>
          </w:tcPr>
          <w:p w14:paraId="76A6BC2C" w14:textId="444C207E" w:rsidR="00CC4092" w:rsidRPr="00966CCF" w:rsidRDefault="00CC4092" w:rsidP="00033B0D">
            <w:pPr>
              <w:tabs>
                <w:tab w:val="left" w:pos="7797"/>
                <w:tab w:val="left" w:pos="8505"/>
              </w:tabs>
              <w:spacing w:after="120" w:line="280" w:lineRule="atLeast"/>
              <w:rPr>
                <w:rFonts w:ascii="Arial" w:eastAsia="Times New Roman" w:hAnsi="Arial" w:cs="Arial"/>
                <w:lang w:val="fr-FR" w:eastAsia="de-DE"/>
              </w:rPr>
            </w:pPr>
            <w:r w:rsidRPr="0043403F">
              <w:rPr>
                <w:rFonts w:ascii="Arial" w:hAnsi="Arial" w:cs="Arial"/>
                <w:lang w:val="fr-CH"/>
              </w:rPr>
              <w:t>Possibilité d’exercer une activité scientifique</w:t>
            </w:r>
          </w:p>
        </w:tc>
        <w:tc>
          <w:tcPr>
            <w:tcW w:w="1702" w:type="dxa"/>
            <w:vAlign w:val="center"/>
          </w:tcPr>
          <w:p w14:paraId="758DD7E5" w14:textId="77777777" w:rsidR="00CC4092" w:rsidRPr="00606C1E" w:rsidRDefault="00CC4092" w:rsidP="00CC4092">
            <w:pPr>
              <w:tabs>
                <w:tab w:val="left" w:pos="851"/>
                <w:tab w:val="left" w:pos="2520"/>
                <w:tab w:val="left" w:pos="4500"/>
                <w:tab w:val="left" w:pos="7740"/>
                <w:tab w:val="left" w:pos="8364"/>
                <w:tab w:val="left" w:pos="9072"/>
              </w:tabs>
              <w:jc w:val="center"/>
              <w:rPr>
                <w:rFonts w:ascii="Arial" w:eastAsia="Times New Roman" w:hAnsi="Arial" w:cs="Arial"/>
                <w:lang w:val="fr-FR" w:eastAsia="de-DE"/>
              </w:rPr>
            </w:pPr>
          </w:p>
        </w:tc>
      </w:tr>
      <w:tr w:rsidR="00534FCB" w:rsidRPr="00606C1E" w14:paraId="187F623F" w14:textId="77777777" w:rsidTr="00912BD9">
        <w:tblPrEx>
          <w:tblLook w:val="01E0" w:firstRow="1" w:lastRow="1" w:firstColumn="1" w:lastColumn="1" w:noHBand="0" w:noVBand="0"/>
        </w:tblPrEx>
        <w:trPr>
          <w:trHeight w:val="280"/>
        </w:trPr>
        <w:tc>
          <w:tcPr>
            <w:tcW w:w="7932" w:type="dxa"/>
            <w:shd w:val="clear" w:color="auto" w:fill="auto"/>
          </w:tcPr>
          <w:p w14:paraId="3448BBBF" w14:textId="4B54ED19" w:rsidR="00534FCB" w:rsidRPr="00346278" w:rsidRDefault="00534FCB" w:rsidP="00033B0D">
            <w:pPr>
              <w:tabs>
                <w:tab w:val="left" w:pos="6379"/>
                <w:tab w:val="left" w:pos="7797"/>
              </w:tabs>
              <w:spacing w:line="280" w:lineRule="atLeast"/>
              <w:rPr>
                <w:rFonts w:ascii="Arial" w:hAnsi="Arial" w:cs="Arial"/>
                <w:lang w:val="fr-CH"/>
              </w:rPr>
            </w:pPr>
            <w:r w:rsidRPr="00346278">
              <w:rPr>
                <w:rFonts w:ascii="Arial" w:hAnsi="Arial" w:cs="Arial"/>
                <w:lang w:val="fr-CH"/>
              </w:rPr>
              <w:t xml:space="preserve">Formation postgraduée structurée en </w:t>
            </w:r>
            <w:r w:rsidR="00CC4092">
              <w:rPr>
                <w:rFonts w:ascii="Arial" w:hAnsi="Arial" w:cs="Arial"/>
                <w:lang w:val="fr-CH"/>
              </w:rPr>
              <w:t>gynécologie et obstétrique</w:t>
            </w:r>
            <w:r w:rsidRPr="00346278">
              <w:rPr>
                <w:rFonts w:ascii="Arial" w:hAnsi="Arial" w:cs="Arial"/>
                <w:lang w:val="fr-CH"/>
              </w:rPr>
              <w:t xml:space="preserve"> (heures par semaine) </w:t>
            </w:r>
          </w:p>
          <w:p w14:paraId="65576095" w14:textId="77777777" w:rsidR="00534FCB" w:rsidRPr="00346278" w:rsidRDefault="00534FCB" w:rsidP="00033B0D">
            <w:pPr>
              <w:tabs>
                <w:tab w:val="left" w:pos="6379"/>
                <w:tab w:val="left" w:pos="7797"/>
              </w:tabs>
              <w:spacing w:line="280" w:lineRule="atLeast"/>
              <w:rPr>
                <w:rFonts w:ascii="Arial" w:hAnsi="Arial" w:cs="Arial"/>
                <w:lang w:val="fr-CH"/>
              </w:rPr>
            </w:pPr>
            <w:r w:rsidRPr="00346278">
              <w:rPr>
                <w:rFonts w:ascii="Arial" w:hAnsi="Arial" w:cs="Arial"/>
                <w:lang w:val="fr-CH"/>
              </w:rPr>
              <w:lastRenderedPageBreak/>
              <w:t>Interprétation selon « </w:t>
            </w:r>
            <w:hyperlink r:id="rId23" w:tgtFrame="_blank" w:tooltip="Qu’entend-on par " w:history="1">
              <w:r w:rsidRPr="00346278">
                <w:rPr>
                  <w:rStyle w:val="Hyperlink"/>
                  <w:rFonts w:ascii="Arial" w:hAnsi="Arial" w:cs="Arial"/>
                  <w:lang w:val="fr-CH"/>
                </w:rPr>
                <w:t>Qu’entend-on par « formation postgraduée structurée » ?</w:t>
              </w:r>
            </w:hyperlink>
            <w:r w:rsidRPr="00346278">
              <w:rPr>
                <w:rFonts w:ascii="Arial" w:hAnsi="Arial" w:cs="Arial"/>
                <w:lang w:val="fr-CH"/>
              </w:rPr>
              <w:t> »</w:t>
            </w:r>
          </w:p>
          <w:p w14:paraId="642117EE" w14:textId="77777777" w:rsidR="00534FCB" w:rsidRPr="00346278" w:rsidRDefault="00534FCB" w:rsidP="00033B0D">
            <w:pPr>
              <w:tabs>
                <w:tab w:val="left" w:pos="6379"/>
                <w:tab w:val="left" w:pos="7797"/>
              </w:tabs>
              <w:rPr>
                <w:rFonts w:ascii="Arial" w:hAnsi="Arial" w:cs="Arial"/>
                <w:lang w:val="fr-CH"/>
              </w:rPr>
            </w:pPr>
            <w:r w:rsidRPr="00346278">
              <w:rPr>
                <w:rFonts w:ascii="Arial" w:hAnsi="Arial" w:cs="Arial"/>
                <w:lang w:val="fr-CH"/>
              </w:rPr>
              <w:t>Dont les offres obligatoires :</w:t>
            </w:r>
          </w:p>
          <w:p w14:paraId="69B5A00C" w14:textId="31A59827" w:rsidR="00534FCB" w:rsidRPr="00CC4092" w:rsidRDefault="00534FCB" w:rsidP="00033B0D">
            <w:pPr>
              <w:pStyle w:val="Listenabsatz"/>
              <w:tabs>
                <w:tab w:val="left" w:pos="851"/>
                <w:tab w:val="center" w:pos="4819"/>
                <w:tab w:val="right" w:pos="9071"/>
              </w:tabs>
              <w:ind w:left="284" w:hanging="284"/>
              <w:rPr>
                <w:rFonts w:cs="Arial"/>
                <w:lang w:val="fr-FR"/>
              </w:rPr>
            </w:pPr>
            <w:r w:rsidRPr="00123AB6">
              <w:rPr>
                <w:rFonts w:cs="Arial"/>
                <w:lang w:val="fr-FR"/>
              </w:rPr>
              <w:t>-</w:t>
            </w:r>
            <w:r>
              <w:rPr>
                <w:rFonts w:cs="Arial"/>
                <w:lang w:val="fr-FR"/>
              </w:rPr>
              <w:tab/>
            </w:r>
            <w:r w:rsidRPr="00123AB6">
              <w:rPr>
                <w:rFonts w:cs="Arial"/>
                <w:lang w:val="fr-FR"/>
              </w:rPr>
              <w:t>Journal-club</w:t>
            </w:r>
          </w:p>
        </w:tc>
        <w:tc>
          <w:tcPr>
            <w:tcW w:w="1702" w:type="dxa"/>
            <w:vAlign w:val="center"/>
          </w:tcPr>
          <w:p w14:paraId="77C9EC69" w14:textId="77777777" w:rsidR="00534FCB" w:rsidRPr="00205CEE" w:rsidRDefault="00534FCB" w:rsidP="00572661">
            <w:pPr>
              <w:tabs>
                <w:tab w:val="left" w:pos="-720"/>
                <w:tab w:val="left" w:pos="425"/>
              </w:tabs>
              <w:jc w:val="center"/>
              <w:rPr>
                <w:rFonts w:ascii="Arial" w:eastAsia="Times New Roman" w:hAnsi="Arial" w:cs="Arial"/>
                <w:lang w:val="fr-FR" w:eastAsia="de-DE"/>
              </w:rPr>
            </w:pPr>
            <w:r w:rsidRPr="00512076">
              <w:rPr>
                <w:rFonts w:ascii="Arial" w:eastAsia="Times New Roman" w:hAnsi="Arial" w:cs="Arial"/>
                <w:lang w:val="fr-CH" w:eastAsia="de-DE"/>
              </w:rPr>
              <w:lastRenderedPageBreak/>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F42F7">
              <w:rPr>
                <w:rFonts w:ascii="Arial" w:eastAsia="Times New Roman" w:hAnsi="Arial" w:cs="Arial"/>
                <w:lang w:val="fr-CH" w:eastAsia="de-DE"/>
              </w:rPr>
            </w:r>
            <w:r w:rsidR="00AF42F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bl>
    <w:p w14:paraId="2B986F18" w14:textId="4B035CA4" w:rsidR="00A17FC1" w:rsidRPr="007C15A4" w:rsidRDefault="007C15A4" w:rsidP="007C15A4">
      <w:pPr>
        <w:spacing w:after="0" w:line="280" w:lineRule="atLeast"/>
        <w:rPr>
          <w:rFonts w:ascii="Arial" w:hAnsi="Arial" w:cs="Arial"/>
          <w:lang w:val="fr-CH"/>
        </w:rPr>
      </w:pPr>
      <w:r w:rsidRPr="005659F5">
        <w:rPr>
          <w:rFonts w:ascii="Arial" w:hAnsi="Arial" w:cs="Arial"/>
          <w:lang w:val="fr-CH"/>
        </w:rPr>
        <w:t xml:space="preserve">*Condition pouvant être remplie dans le cadre d’un réseau de </w:t>
      </w:r>
      <w:r>
        <w:rPr>
          <w:rFonts w:ascii="Arial" w:hAnsi="Arial" w:cs="Arial"/>
          <w:lang w:val="fr-CH"/>
        </w:rPr>
        <w:t>formation postgraduée</w:t>
      </w:r>
      <w:r w:rsidRPr="005659F5">
        <w:rPr>
          <w:rFonts w:ascii="Arial" w:hAnsi="Arial" w:cs="Arial"/>
          <w:lang w:val="fr-CH"/>
        </w:rPr>
        <w:t>.</w:t>
      </w:r>
    </w:p>
    <w:sectPr w:rsidR="00A17FC1" w:rsidRPr="007C15A4"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DBAF" w14:textId="77777777" w:rsidR="00150759" w:rsidRDefault="00150759" w:rsidP="00E177D4">
      <w:pPr>
        <w:spacing w:after="0"/>
      </w:pPr>
      <w:r>
        <w:separator/>
      </w:r>
    </w:p>
  </w:endnote>
  <w:endnote w:type="continuationSeparator" w:id="0">
    <w:p w14:paraId="271DC003" w14:textId="77777777" w:rsidR="00150759" w:rsidRDefault="00150759"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9127" w14:textId="77777777" w:rsidR="00B96F9A" w:rsidRDefault="00B96F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3FE7C3AC"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033B0D">
      <w:rPr>
        <w:rFonts w:ascii="Arial" w:hAnsi="Arial"/>
        <w:noProof/>
        <w:color w:val="3C5587" w:themeColor="accent1"/>
        <w:sz w:val="15"/>
        <w:szCs w:val="15"/>
        <w:lang w:val="fr-CH"/>
      </w:rPr>
      <w:t>6.7.2022/8.1.2024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3B2F" w14:textId="77777777" w:rsidR="00150759" w:rsidRDefault="00150759" w:rsidP="00E177D4">
      <w:pPr>
        <w:spacing w:after="0"/>
      </w:pPr>
      <w:r>
        <w:separator/>
      </w:r>
    </w:p>
  </w:footnote>
  <w:footnote w:type="continuationSeparator" w:id="0">
    <w:p w14:paraId="2D590050" w14:textId="77777777" w:rsidR="00150759" w:rsidRDefault="00150759"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FA0" w14:textId="77777777" w:rsidR="00B96F9A" w:rsidRDefault="00B96F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A6C4" w14:textId="77777777" w:rsidR="00B96F9A" w:rsidRDefault="00B96F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6"/>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5"/>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OBLWKkLS88CLByJLr1yf0fMeTsG3ncQM9zXd8V6bpjrkn8VR1t+8fqR6Ndgt7B56Iu7YMGKx02hKb9O2fUHtww==" w:salt="hVFqG6cbfiI/K4C2McRo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3B0D"/>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2FA7"/>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47AA"/>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D7E22"/>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845FF"/>
    <w:rsid w:val="00394231"/>
    <w:rsid w:val="00395B89"/>
    <w:rsid w:val="00397C4F"/>
    <w:rsid w:val="003A34FC"/>
    <w:rsid w:val="003A6BD7"/>
    <w:rsid w:val="003B1EC3"/>
    <w:rsid w:val="003B29FB"/>
    <w:rsid w:val="003C2D3C"/>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15653"/>
    <w:rsid w:val="004204C0"/>
    <w:rsid w:val="00420B6D"/>
    <w:rsid w:val="00424E24"/>
    <w:rsid w:val="00425E1A"/>
    <w:rsid w:val="0042634F"/>
    <w:rsid w:val="004350CF"/>
    <w:rsid w:val="00436BDB"/>
    <w:rsid w:val="00444797"/>
    <w:rsid w:val="00444B1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C2678"/>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4FC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B0586"/>
    <w:rsid w:val="005C41E6"/>
    <w:rsid w:val="005C52E6"/>
    <w:rsid w:val="005C7BD9"/>
    <w:rsid w:val="005D0091"/>
    <w:rsid w:val="005D0A67"/>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399F"/>
    <w:rsid w:val="00704861"/>
    <w:rsid w:val="00704BF4"/>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5A4"/>
    <w:rsid w:val="007C1DB7"/>
    <w:rsid w:val="007C59CA"/>
    <w:rsid w:val="007D2354"/>
    <w:rsid w:val="007D4BC5"/>
    <w:rsid w:val="007D5AC8"/>
    <w:rsid w:val="007E5B3E"/>
    <w:rsid w:val="007F024A"/>
    <w:rsid w:val="007F29B8"/>
    <w:rsid w:val="007F31E4"/>
    <w:rsid w:val="00806BC3"/>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00A5"/>
    <w:rsid w:val="008D4BB8"/>
    <w:rsid w:val="008D52C8"/>
    <w:rsid w:val="008E7B4A"/>
    <w:rsid w:val="008E7D27"/>
    <w:rsid w:val="008F58E8"/>
    <w:rsid w:val="00902487"/>
    <w:rsid w:val="00904314"/>
    <w:rsid w:val="00906BB1"/>
    <w:rsid w:val="00912863"/>
    <w:rsid w:val="00912BD9"/>
    <w:rsid w:val="009202D2"/>
    <w:rsid w:val="009269DB"/>
    <w:rsid w:val="00926D47"/>
    <w:rsid w:val="009415D2"/>
    <w:rsid w:val="00942804"/>
    <w:rsid w:val="00954804"/>
    <w:rsid w:val="009606B8"/>
    <w:rsid w:val="0096441F"/>
    <w:rsid w:val="0096465A"/>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1C9E"/>
    <w:rsid w:val="00AB3169"/>
    <w:rsid w:val="00AB3B2D"/>
    <w:rsid w:val="00AB5AD2"/>
    <w:rsid w:val="00AD6621"/>
    <w:rsid w:val="00AD6D2E"/>
    <w:rsid w:val="00AD795E"/>
    <w:rsid w:val="00AE055E"/>
    <w:rsid w:val="00AE5F0F"/>
    <w:rsid w:val="00AF42F7"/>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6F9A"/>
    <w:rsid w:val="00B97BF7"/>
    <w:rsid w:val="00BA3A3A"/>
    <w:rsid w:val="00BB2C4C"/>
    <w:rsid w:val="00BB576A"/>
    <w:rsid w:val="00BC000B"/>
    <w:rsid w:val="00BC24FE"/>
    <w:rsid w:val="00BC5405"/>
    <w:rsid w:val="00BD0AFE"/>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07B3"/>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092"/>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table" w:customStyle="1" w:styleId="TableNormal0">
    <w:name w:val="Table Normal_0"/>
    <w:uiPriority w:val="2"/>
    <w:semiHidden/>
    <w:unhideWhenUsed/>
    <w:qFormat/>
    <w:rsid w:val="00534FCB"/>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34FCB"/>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iwf.ch/fr/formation-postgraduee/titres-specialiste-formations.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iwf.ch/fr/etablissements/reconnaissance-etablissements.cf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iwf.ch/weiterbildungsstaetten/weiterbildungskonzepte.cf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iwf.ch/fr/etablissements/reconnaissance-etablissements.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mh.ch/files/pdf18/strukt_wb_f.pdf" TargetMode="External"/><Relationship Id="rId10" Type="http://schemas.openxmlformats.org/officeDocument/2006/relationships/endnotes" Target="endnotes.xml"/><Relationship Id="rId19" Type="http://schemas.openxmlformats.org/officeDocument/2006/relationships/hyperlink" Target="https://www.siwf.ch/fr/etablissements/reconnaissance-etablissements.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iwf.ch/strukturierte_wb_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381638"/>
    <w:rsid w:val="004C0F4F"/>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23DDBF25-415B-4778-A47D-B626D48BF743}">
  <ds:schemaRef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4db4118-a3d9-4db8-9ac0-4815c5ca8170"/>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2186</Words>
  <Characters>12464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26</cp:revision>
  <cp:lastPrinted>2022-09-28T13:19:00Z</cp:lastPrinted>
  <dcterms:created xsi:type="dcterms:W3CDTF">2024-01-08T12:28:00Z</dcterms:created>
  <dcterms:modified xsi:type="dcterms:W3CDTF">2024-01-08T13:00:00Z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