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67D" w:rsidRPr="006A267D" w:rsidRDefault="006A267D" w:rsidP="006A267D">
      <w:pPr>
        <w:pBdr>
          <w:bottom w:val="single" w:sz="4" w:space="1" w:color="auto"/>
        </w:pBdr>
        <w:spacing w:after="0"/>
        <w:rPr>
          <w:rFonts w:ascii="Arial" w:eastAsia="Times New Roman" w:hAnsi="Arial" w:cs="Arial"/>
          <w:b/>
          <w:sz w:val="28"/>
          <w:szCs w:val="28"/>
          <w:lang w:val="fr-FR" w:eastAsia="de-DE"/>
        </w:rPr>
      </w:pPr>
      <w:r w:rsidRPr="006A267D">
        <w:rPr>
          <w:rFonts w:ascii="Arial" w:eastAsia="Times New Roman" w:hAnsi="Arial" w:cs="Arial"/>
          <w:b/>
          <w:sz w:val="28"/>
          <w:szCs w:val="28"/>
          <w:lang w:val="fr-FR" w:eastAsia="de-DE"/>
        </w:rPr>
        <w:t xml:space="preserve">Enquête «Formation </w:t>
      </w:r>
      <w:proofErr w:type="spellStart"/>
      <w:r w:rsidRPr="006A267D">
        <w:rPr>
          <w:rFonts w:ascii="Arial" w:eastAsia="Times New Roman" w:hAnsi="Arial" w:cs="Arial"/>
          <w:b/>
          <w:sz w:val="28"/>
          <w:szCs w:val="28"/>
          <w:lang w:val="fr-FR" w:eastAsia="de-DE"/>
        </w:rPr>
        <w:t>postgraduée</w:t>
      </w:r>
      <w:proofErr w:type="spellEnd"/>
      <w:r w:rsidRPr="006A267D">
        <w:rPr>
          <w:rFonts w:ascii="Arial" w:eastAsia="Times New Roman" w:hAnsi="Arial" w:cs="Arial"/>
          <w:b/>
          <w:sz w:val="28"/>
          <w:szCs w:val="28"/>
          <w:lang w:val="fr-FR" w:eastAsia="de-DE"/>
        </w:rPr>
        <w:t xml:space="preserve">: évaluation par les </w:t>
      </w:r>
      <w:r w:rsidRPr="006A267D">
        <w:rPr>
          <w:rFonts w:ascii="Arial" w:eastAsia="Times New Roman" w:hAnsi="Arial" w:cs="Arial"/>
          <w:b/>
          <w:sz w:val="28"/>
          <w:szCs w:val="28"/>
          <w:lang w:eastAsia="de-DE"/>
        </w:rPr>
        <w:t>médecins en form</w:t>
      </w:r>
      <w:r w:rsidRPr="006A267D">
        <w:rPr>
          <w:rFonts w:ascii="Arial" w:eastAsia="Times New Roman" w:hAnsi="Arial" w:cs="Arial"/>
          <w:b/>
          <w:sz w:val="28"/>
          <w:szCs w:val="28"/>
          <w:lang w:eastAsia="de-DE"/>
        </w:rPr>
        <w:t>a</w:t>
      </w:r>
      <w:r w:rsidRPr="006A267D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tion </w:t>
      </w:r>
      <w:proofErr w:type="spellStart"/>
      <w:r w:rsidRPr="006A267D">
        <w:rPr>
          <w:rFonts w:ascii="Arial" w:eastAsia="Times New Roman" w:hAnsi="Arial" w:cs="Arial"/>
          <w:b/>
          <w:sz w:val="28"/>
          <w:szCs w:val="28"/>
          <w:lang w:eastAsia="de-DE"/>
        </w:rPr>
        <w:t>postgraduée</w:t>
      </w:r>
      <w:proofErr w:type="spellEnd"/>
      <w:r w:rsidRPr="006A267D">
        <w:rPr>
          <w:rFonts w:ascii="Arial" w:eastAsia="Times New Roman" w:hAnsi="Arial" w:cs="Arial"/>
          <w:b/>
          <w:sz w:val="28"/>
          <w:szCs w:val="28"/>
          <w:lang w:val="fr-FR" w:eastAsia="de-DE"/>
        </w:rPr>
        <w:t xml:space="preserve">» </w:t>
      </w:r>
      <w:r w:rsidR="00CB548A">
        <w:rPr>
          <w:rFonts w:ascii="Arial" w:eastAsia="Times New Roman" w:hAnsi="Arial" w:cs="Arial"/>
          <w:b/>
          <w:sz w:val="28"/>
          <w:szCs w:val="28"/>
          <w:lang w:val="fr-FR" w:eastAsia="de-DE"/>
        </w:rPr>
        <w:t>2017</w:t>
      </w:r>
    </w:p>
    <w:p w:rsidR="006A267D" w:rsidRDefault="006A267D" w:rsidP="006A267D">
      <w:pPr>
        <w:spacing w:after="0"/>
        <w:rPr>
          <w:rFonts w:ascii="Arial" w:eastAsia="Times New Roman" w:hAnsi="Arial" w:cs="Arial"/>
          <w:lang w:val="fr-FR" w:eastAsia="de-DE"/>
        </w:rPr>
      </w:pPr>
    </w:p>
    <w:p w:rsidR="00CB548A" w:rsidRDefault="00CB548A" w:rsidP="006A267D">
      <w:pPr>
        <w:spacing w:after="0"/>
        <w:rPr>
          <w:rFonts w:ascii="Arial" w:eastAsia="Times New Roman" w:hAnsi="Arial" w:cs="Arial"/>
          <w:lang w:val="fr-FR" w:eastAsia="de-DE"/>
        </w:rPr>
      </w:pPr>
    </w:p>
    <w:p w:rsidR="006A267D" w:rsidRPr="006A267D" w:rsidRDefault="00D9792F" w:rsidP="006A267D">
      <w:pPr>
        <w:spacing w:after="0"/>
        <w:outlineLvl w:val="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Berne, </w:t>
      </w:r>
      <w:r w:rsidR="00CB548A">
        <w:rPr>
          <w:rFonts w:ascii="Arial" w:eastAsia="Times New Roman" w:hAnsi="Arial" w:cs="Arial"/>
          <w:lang w:eastAsia="de-DE"/>
        </w:rPr>
        <w:t>février 2018</w:t>
      </w:r>
    </w:p>
    <w:p w:rsidR="006A267D" w:rsidRDefault="006A267D" w:rsidP="006A267D">
      <w:pPr>
        <w:spacing w:after="0"/>
        <w:outlineLvl w:val="0"/>
        <w:rPr>
          <w:rFonts w:ascii="Arial" w:eastAsia="Times New Roman" w:hAnsi="Arial" w:cs="Arial"/>
          <w:sz w:val="16"/>
          <w:szCs w:val="16"/>
          <w:lang w:eastAsia="de-DE"/>
        </w:rPr>
      </w:pPr>
      <w:proofErr w:type="spellStart"/>
      <w:r w:rsidRPr="006A267D">
        <w:rPr>
          <w:rFonts w:ascii="Arial" w:eastAsia="Times New Roman" w:hAnsi="Arial" w:cs="Arial"/>
          <w:sz w:val="16"/>
          <w:szCs w:val="16"/>
          <w:lang w:eastAsia="de-DE"/>
        </w:rPr>
        <w:t>Umfrage</w:t>
      </w:r>
      <w:proofErr w:type="spellEnd"/>
      <w:r w:rsidRPr="006A267D">
        <w:rPr>
          <w:rFonts w:ascii="Arial" w:eastAsia="Times New Roman" w:hAnsi="Arial" w:cs="Arial"/>
          <w:sz w:val="16"/>
          <w:szCs w:val="16"/>
          <w:lang w:eastAsia="de-DE"/>
        </w:rPr>
        <w:t xml:space="preserve"> </w:t>
      </w:r>
      <w:r w:rsidR="00CB548A">
        <w:rPr>
          <w:rFonts w:ascii="Arial" w:eastAsia="Times New Roman" w:hAnsi="Arial" w:cs="Arial"/>
          <w:sz w:val="16"/>
          <w:szCs w:val="16"/>
          <w:lang w:eastAsia="de-DE"/>
        </w:rPr>
        <w:t>2017</w:t>
      </w:r>
      <w:r w:rsidRPr="006A267D">
        <w:rPr>
          <w:rFonts w:ascii="Arial" w:eastAsia="Times New Roman" w:hAnsi="Arial" w:cs="Arial"/>
          <w:sz w:val="16"/>
          <w:szCs w:val="16"/>
          <w:lang w:eastAsia="de-DE"/>
        </w:rPr>
        <w:t>/</w:t>
      </w:r>
      <w:proofErr w:type="spellStart"/>
      <w:r w:rsidRPr="006A267D">
        <w:rPr>
          <w:rFonts w:ascii="Arial" w:eastAsia="Times New Roman" w:hAnsi="Arial" w:cs="Arial"/>
          <w:sz w:val="16"/>
          <w:szCs w:val="16"/>
          <w:lang w:eastAsia="de-DE"/>
        </w:rPr>
        <w:t>Einführungstext</w:t>
      </w:r>
      <w:proofErr w:type="spellEnd"/>
      <w:r w:rsidRPr="006A267D">
        <w:rPr>
          <w:rFonts w:ascii="Arial" w:eastAsia="Times New Roman" w:hAnsi="Arial" w:cs="Arial"/>
          <w:sz w:val="16"/>
          <w:szCs w:val="16"/>
          <w:lang w:eastAsia="de-DE"/>
        </w:rPr>
        <w:t xml:space="preserve"> f</w:t>
      </w:r>
    </w:p>
    <w:p w:rsidR="006A267D" w:rsidRPr="006A267D" w:rsidRDefault="006A267D" w:rsidP="006A267D">
      <w:pPr>
        <w:spacing w:after="0"/>
        <w:outlineLvl w:val="0"/>
        <w:rPr>
          <w:rFonts w:ascii="Arial" w:eastAsia="Times New Roman" w:hAnsi="Arial" w:cs="Arial"/>
          <w:lang w:eastAsia="de-DE"/>
        </w:rPr>
      </w:pPr>
    </w:p>
    <w:p w:rsidR="006A267D" w:rsidRPr="006A267D" w:rsidRDefault="006A267D" w:rsidP="006A267D">
      <w:pPr>
        <w:spacing w:after="0"/>
        <w:rPr>
          <w:rFonts w:ascii="Arial" w:eastAsia="Times New Roman" w:hAnsi="Arial" w:cs="Arial"/>
          <w:b/>
          <w:sz w:val="28"/>
          <w:szCs w:val="28"/>
          <w:lang w:val="fr-FR" w:eastAsia="de-DE"/>
        </w:rPr>
      </w:pPr>
      <w:r w:rsidRPr="006A267D">
        <w:rPr>
          <w:rFonts w:ascii="Arial" w:eastAsia="Times New Roman" w:hAnsi="Arial" w:cs="Arial"/>
          <w:b/>
          <w:sz w:val="28"/>
          <w:szCs w:val="28"/>
          <w:lang w:val="fr-FR" w:eastAsia="de-DE"/>
        </w:rPr>
        <w:t>Importantes informations pour la bonne interprétation des données</w:t>
      </w:r>
    </w:p>
    <w:p w:rsidR="006A267D" w:rsidRPr="006A267D" w:rsidRDefault="006A267D" w:rsidP="006A267D">
      <w:pPr>
        <w:spacing w:after="0"/>
        <w:rPr>
          <w:rFonts w:ascii="Arial" w:eastAsia="Times New Roman" w:hAnsi="Arial" w:cs="Arial"/>
          <w:lang w:val="fr-FR" w:eastAsia="de-DE"/>
        </w:rPr>
      </w:pPr>
      <w:bookmarkStart w:id="0" w:name="Text24"/>
    </w:p>
    <w:bookmarkEnd w:id="0"/>
    <w:p w:rsidR="006A267D" w:rsidRPr="006A267D" w:rsidRDefault="006A267D" w:rsidP="006A267D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val="fr-FR" w:eastAsia="de-DE"/>
        </w:rPr>
      </w:pPr>
      <w:r w:rsidRPr="006A267D">
        <w:rPr>
          <w:rFonts w:ascii="Arial" w:eastAsia="Times New Roman" w:hAnsi="Arial" w:cs="Arial"/>
          <w:color w:val="000000"/>
          <w:lang w:val="fr-FR" w:eastAsia="de-DE"/>
        </w:rPr>
        <w:t xml:space="preserve">Ce site internet ne dispose pas de données valables pour tous les établissements de formation </w:t>
      </w:r>
      <w:proofErr w:type="spellStart"/>
      <w:r w:rsidRPr="006A267D">
        <w:rPr>
          <w:rFonts w:ascii="Arial" w:eastAsia="Times New Roman" w:hAnsi="Arial" w:cs="Arial"/>
          <w:color w:val="000000"/>
          <w:lang w:val="fr-FR" w:eastAsia="de-DE"/>
        </w:rPr>
        <w:t>pos</w:t>
      </w:r>
      <w:r w:rsidRPr="006A267D">
        <w:rPr>
          <w:rFonts w:ascii="Arial" w:eastAsia="Times New Roman" w:hAnsi="Arial" w:cs="Arial"/>
          <w:color w:val="000000"/>
          <w:lang w:val="fr-FR" w:eastAsia="de-DE"/>
        </w:rPr>
        <w:t>t</w:t>
      </w:r>
      <w:r w:rsidRPr="006A267D">
        <w:rPr>
          <w:rFonts w:ascii="Arial" w:eastAsia="Times New Roman" w:hAnsi="Arial" w:cs="Arial"/>
          <w:color w:val="000000"/>
          <w:lang w:val="fr-FR" w:eastAsia="de-DE"/>
        </w:rPr>
        <w:t>graduée</w:t>
      </w:r>
      <w:proofErr w:type="spellEnd"/>
      <w:r w:rsidRPr="006A267D">
        <w:rPr>
          <w:rFonts w:ascii="Arial" w:eastAsia="Times New Roman" w:hAnsi="Arial" w:cs="Arial"/>
          <w:color w:val="000000"/>
          <w:lang w:val="fr-FR" w:eastAsia="de-DE"/>
        </w:rPr>
        <w:t xml:space="preserve"> (EFP). Il y a plusieurs raisons à cela:</w:t>
      </w:r>
    </w:p>
    <w:p w:rsidR="006A267D" w:rsidRPr="006A267D" w:rsidRDefault="006A267D" w:rsidP="006A267D">
      <w:pPr>
        <w:widowControl w:val="0"/>
        <w:numPr>
          <w:ilvl w:val="0"/>
          <w:numId w:val="18"/>
        </w:numPr>
        <w:tabs>
          <w:tab w:val="num" w:pos="284"/>
        </w:tabs>
        <w:autoSpaceDE w:val="0"/>
        <w:autoSpaceDN w:val="0"/>
        <w:adjustRightInd w:val="0"/>
        <w:spacing w:before="20" w:after="0"/>
        <w:ind w:left="284" w:hanging="284"/>
        <w:rPr>
          <w:rFonts w:ascii="Arial" w:eastAsia="Times New Roman" w:hAnsi="Arial" w:cs="Arial"/>
          <w:color w:val="000000"/>
          <w:lang w:val="fr-FR" w:eastAsia="de-DE"/>
        </w:rPr>
      </w:pPr>
      <w:r w:rsidRPr="006A267D">
        <w:rPr>
          <w:rFonts w:ascii="Arial" w:eastAsia="Times New Roman" w:hAnsi="Arial" w:cs="Arial"/>
          <w:color w:val="000000"/>
          <w:lang w:val="fr-FR" w:eastAsia="de-DE"/>
        </w:rPr>
        <w:t xml:space="preserve">L’EFP en question n’a engagé aucun médecin en formation </w:t>
      </w:r>
      <w:proofErr w:type="spellStart"/>
      <w:r w:rsidRPr="006A267D">
        <w:rPr>
          <w:rFonts w:ascii="Arial" w:eastAsia="Times New Roman" w:hAnsi="Arial" w:cs="Arial"/>
          <w:color w:val="000000"/>
          <w:lang w:val="fr-FR" w:eastAsia="de-DE"/>
        </w:rPr>
        <w:t>postgraduée</w:t>
      </w:r>
      <w:proofErr w:type="spellEnd"/>
      <w:r w:rsidRPr="006A267D">
        <w:rPr>
          <w:rFonts w:ascii="Arial" w:eastAsia="Times New Roman" w:hAnsi="Arial" w:cs="Arial"/>
          <w:color w:val="000000"/>
          <w:lang w:val="fr-FR" w:eastAsia="de-DE"/>
        </w:rPr>
        <w:t xml:space="preserve"> en </w:t>
      </w:r>
      <w:r w:rsidR="00CB548A">
        <w:rPr>
          <w:rFonts w:ascii="Arial" w:eastAsia="Times New Roman" w:hAnsi="Arial" w:cs="Arial"/>
          <w:color w:val="000000"/>
          <w:lang w:val="fr-FR" w:eastAsia="de-DE"/>
        </w:rPr>
        <w:t>2017</w:t>
      </w:r>
      <w:r w:rsidRPr="006A267D">
        <w:rPr>
          <w:rFonts w:ascii="Arial" w:eastAsia="Times New Roman" w:hAnsi="Arial" w:cs="Arial"/>
          <w:color w:val="000000"/>
          <w:lang w:val="fr-FR" w:eastAsia="de-DE"/>
        </w:rPr>
        <w:t>.</w:t>
      </w:r>
    </w:p>
    <w:p w:rsidR="006A267D" w:rsidRPr="006A267D" w:rsidRDefault="006A267D" w:rsidP="006A267D">
      <w:pPr>
        <w:widowControl w:val="0"/>
        <w:numPr>
          <w:ilvl w:val="0"/>
          <w:numId w:val="18"/>
        </w:numPr>
        <w:tabs>
          <w:tab w:val="num" w:pos="284"/>
        </w:tabs>
        <w:autoSpaceDE w:val="0"/>
        <w:autoSpaceDN w:val="0"/>
        <w:adjustRightInd w:val="0"/>
        <w:spacing w:before="20" w:after="0"/>
        <w:ind w:left="284" w:hanging="284"/>
        <w:rPr>
          <w:rFonts w:ascii="Arial" w:eastAsia="Times New Roman" w:hAnsi="Arial" w:cs="Arial"/>
          <w:color w:val="000000"/>
          <w:lang w:val="fr-FR" w:eastAsia="de-DE"/>
        </w:rPr>
      </w:pPr>
      <w:r w:rsidRPr="006A267D">
        <w:rPr>
          <w:rFonts w:ascii="Arial" w:eastAsia="Times New Roman" w:hAnsi="Arial" w:cs="Arial"/>
          <w:color w:val="000000"/>
          <w:lang w:val="fr-FR" w:eastAsia="de-DE"/>
        </w:rPr>
        <w:t xml:space="preserve">Les médecins en formation à l’EFP n’ont pas rempli le questionnaire en </w:t>
      </w:r>
      <w:r w:rsidR="00CB548A">
        <w:rPr>
          <w:rFonts w:ascii="Arial" w:eastAsia="Times New Roman" w:hAnsi="Arial" w:cs="Arial"/>
          <w:color w:val="000000"/>
          <w:lang w:val="fr-FR" w:eastAsia="de-DE"/>
        </w:rPr>
        <w:t>2017</w:t>
      </w:r>
      <w:r w:rsidRPr="006A267D">
        <w:rPr>
          <w:rFonts w:ascii="Arial" w:eastAsia="Times New Roman" w:hAnsi="Arial" w:cs="Arial"/>
          <w:color w:val="000000"/>
          <w:lang w:val="fr-FR" w:eastAsia="de-DE"/>
        </w:rPr>
        <w:t>.</w:t>
      </w:r>
    </w:p>
    <w:p w:rsidR="006A267D" w:rsidRPr="006A267D" w:rsidRDefault="006A267D" w:rsidP="006A267D">
      <w:pPr>
        <w:widowControl w:val="0"/>
        <w:numPr>
          <w:ilvl w:val="0"/>
          <w:numId w:val="18"/>
        </w:numPr>
        <w:tabs>
          <w:tab w:val="num" w:pos="284"/>
        </w:tabs>
        <w:autoSpaceDE w:val="0"/>
        <w:autoSpaceDN w:val="0"/>
        <w:adjustRightInd w:val="0"/>
        <w:spacing w:after="0"/>
        <w:ind w:left="284" w:hanging="284"/>
        <w:rPr>
          <w:rFonts w:ascii="Arial" w:eastAsia="Times New Roman" w:hAnsi="Arial" w:cs="Arial"/>
          <w:color w:val="000000"/>
          <w:lang w:val="fr-FR" w:eastAsia="de-DE"/>
        </w:rPr>
      </w:pPr>
      <w:r w:rsidRPr="006A267D">
        <w:rPr>
          <w:rFonts w:ascii="Arial" w:eastAsia="Times New Roman" w:hAnsi="Arial" w:cs="Arial"/>
          <w:color w:val="000000"/>
          <w:lang w:val="fr-FR" w:eastAsia="de-DE"/>
        </w:rPr>
        <w:t>Au moment de l’enquête, les médecins en formation n’étaient pas engagés depuis au moins deux mois à l’EFP et n’ont donc pas été saisis dans l’évaluation.</w:t>
      </w:r>
    </w:p>
    <w:p w:rsidR="006A267D" w:rsidRPr="006A267D" w:rsidRDefault="006A267D" w:rsidP="006A267D">
      <w:pPr>
        <w:widowControl w:val="0"/>
        <w:numPr>
          <w:ilvl w:val="0"/>
          <w:numId w:val="18"/>
        </w:numPr>
        <w:tabs>
          <w:tab w:val="num" w:pos="284"/>
        </w:tabs>
        <w:autoSpaceDE w:val="0"/>
        <w:autoSpaceDN w:val="0"/>
        <w:adjustRightInd w:val="0"/>
        <w:spacing w:after="0"/>
        <w:ind w:left="284" w:hanging="284"/>
        <w:rPr>
          <w:rFonts w:ascii="Arial" w:eastAsia="Times New Roman" w:hAnsi="Arial" w:cs="Arial"/>
          <w:color w:val="000000"/>
          <w:lang w:val="fr-FR" w:eastAsia="de-DE"/>
        </w:rPr>
      </w:pPr>
      <w:r w:rsidRPr="006A267D">
        <w:rPr>
          <w:rFonts w:ascii="Arial" w:eastAsia="Times New Roman" w:hAnsi="Arial" w:cs="Arial"/>
          <w:color w:val="000000"/>
          <w:lang w:val="fr-FR" w:eastAsia="de-DE"/>
        </w:rPr>
        <w:t>Les questionnaires remplis valables étaient moins de quatre et les médecins en formation n’ont pas donné leur accord pour faire usage de leurs réponses pour le de retour d’information.</w:t>
      </w:r>
    </w:p>
    <w:p w:rsidR="006A267D" w:rsidRPr="006A267D" w:rsidRDefault="006A267D" w:rsidP="006A267D">
      <w:pPr>
        <w:widowControl w:val="0"/>
        <w:numPr>
          <w:ilvl w:val="0"/>
          <w:numId w:val="18"/>
        </w:numPr>
        <w:tabs>
          <w:tab w:val="num" w:pos="284"/>
        </w:tabs>
        <w:autoSpaceDE w:val="0"/>
        <w:autoSpaceDN w:val="0"/>
        <w:adjustRightInd w:val="0"/>
        <w:spacing w:after="0"/>
        <w:ind w:left="284" w:hanging="284"/>
        <w:rPr>
          <w:rFonts w:ascii="Arial" w:eastAsia="Times New Roman" w:hAnsi="Arial" w:cs="Arial"/>
          <w:color w:val="000000"/>
          <w:lang w:val="fr-FR" w:eastAsia="de-DE"/>
        </w:rPr>
      </w:pPr>
      <w:r w:rsidRPr="006A267D">
        <w:rPr>
          <w:rFonts w:ascii="Arial" w:eastAsia="Times New Roman" w:hAnsi="Arial" w:cs="Arial"/>
          <w:color w:val="000000"/>
          <w:lang w:val="fr-FR" w:eastAsia="de-DE"/>
        </w:rPr>
        <w:t>Le responsable de l’EFP s’est prononcé contre la publication de ces données.</w:t>
      </w:r>
    </w:p>
    <w:p w:rsidR="006A267D" w:rsidRPr="006A267D" w:rsidRDefault="006A267D" w:rsidP="006A267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:rsidR="006A267D" w:rsidRPr="006A267D" w:rsidRDefault="006A267D" w:rsidP="006A267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val="fr-FR" w:eastAsia="de-DE"/>
        </w:rPr>
      </w:pPr>
      <w:r w:rsidRPr="006A267D">
        <w:rPr>
          <w:rFonts w:ascii="Arial" w:eastAsia="Times New Roman" w:hAnsi="Arial" w:cs="Arial"/>
          <w:color w:val="000000"/>
          <w:lang w:val="fr-FR" w:eastAsia="de-DE"/>
        </w:rPr>
        <w:t>Plusieurs points sont à observer lors de l’interprétation:</w:t>
      </w:r>
    </w:p>
    <w:p w:rsidR="006A267D" w:rsidRPr="006A267D" w:rsidRDefault="006A267D" w:rsidP="006A267D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" w:eastAsia="Times New Roman" w:hAnsi="Arial" w:cs="Arial"/>
          <w:color w:val="000000"/>
          <w:lang w:val="fr-FR" w:eastAsia="de-DE"/>
        </w:rPr>
      </w:pPr>
      <w:r w:rsidRPr="006A267D">
        <w:rPr>
          <w:rFonts w:ascii="Arial" w:eastAsia="Times New Roman" w:hAnsi="Arial" w:cs="Arial"/>
          <w:color w:val="000000"/>
          <w:lang w:val="fr-FR" w:eastAsia="de-DE"/>
        </w:rPr>
        <w:t>Les comparaisons entre les disciplines médicales ne sont possibles et adéquates qu’à certaines conditions. Elles sont particulièrement délicates lorsqu’il s’agit notamment des dimensions «co</w:t>
      </w:r>
      <w:r w:rsidRPr="006A267D">
        <w:rPr>
          <w:rFonts w:ascii="Arial" w:eastAsia="Times New Roman" w:hAnsi="Arial" w:cs="Arial"/>
          <w:color w:val="000000"/>
          <w:lang w:val="fr-FR" w:eastAsia="de-DE"/>
        </w:rPr>
        <w:t>m</w:t>
      </w:r>
      <w:r w:rsidRPr="006A267D">
        <w:rPr>
          <w:rFonts w:ascii="Arial" w:eastAsia="Times New Roman" w:hAnsi="Arial" w:cs="Arial"/>
          <w:color w:val="000000"/>
          <w:lang w:val="fr-FR" w:eastAsia="de-DE"/>
        </w:rPr>
        <w:t>pétence professionnelle» et «prise des décisions». Pour la pathologie par exemple</w:t>
      </w:r>
      <w:r w:rsidRPr="006A267D">
        <w:rPr>
          <w:rFonts w:ascii="Arial" w:eastAsia="Times New Roman" w:hAnsi="Arial" w:cs="Arial"/>
          <w:color w:val="000000"/>
          <w:lang w:eastAsia="de-DE"/>
        </w:rPr>
        <w:t xml:space="preserve">, </w:t>
      </w:r>
      <w:r w:rsidRPr="006A267D">
        <w:rPr>
          <w:rFonts w:ascii="Arial" w:eastAsia="Times New Roman" w:hAnsi="Arial" w:cs="Arial"/>
          <w:color w:val="000000"/>
          <w:lang w:val="fr-FR" w:eastAsia="de-DE"/>
        </w:rPr>
        <w:t>la prise de d</w:t>
      </w:r>
      <w:r w:rsidRPr="006A267D">
        <w:rPr>
          <w:rFonts w:ascii="Arial" w:eastAsia="Times New Roman" w:hAnsi="Arial" w:cs="Arial"/>
          <w:color w:val="000000"/>
          <w:lang w:val="fr-FR" w:eastAsia="de-DE"/>
        </w:rPr>
        <w:t>é</w:t>
      </w:r>
      <w:r w:rsidRPr="006A267D">
        <w:rPr>
          <w:rFonts w:ascii="Arial" w:eastAsia="Times New Roman" w:hAnsi="Arial" w:cs="Arial"/>
          <w:color w:val="000000"/>
          <w:lang w:val="fr-FR" w:eastAsia="de-DE"/>
        </w:rPr>
        <w:t xml:space="preserve">cision affiche toujours la valeur zéro (= </w:t>
      </w:r>
      <w:proofErr w:type="spellStart"/>
      <w:r w:rsidRPr="006A267D">
        <w:rPr>
          <w:rFonts w:ascii="Arial" w:eastAsia="Times New Roman" w:hAnsi="Arial" w:cs="Arial"/>
          <w:color w:val="000000"/>
          <w:lang w:val="fr-FR" w:eastAsia="de-DE"/>
        </w:rPr>
        <w:t>Missing</w:t>
      </w:r>
      <w:proofErr w:type="spellEnd"/>
      <w:r w:rsidRPr="006A267D">
        <w:rPr>
          <w:rFonts w:ascii="Arial" w:eastAsia="Times New Roman" w:hAnsi="Arial" w:cs="Arial"/>
          <w:color w:val="000000"/>
          <w:lang w:val="fr-FR" w:eastAsia="de-DE"/>
        </w:rPr>
        <w:t xml:space="preserve">), car cette discipline n’est pas impliquée dans cette dimension (voir </w:t>
      </w:r>
      <w:proofErr w:type="spellStart"/>
      <w:r w:rsidRPr="006A267D">
        <w:rPr>
          <w:rFonts w:ascii="Arial" w:eastAsia="Times New Roman" w:hAnsi="Arial" w:cs="Arial"/>
          <w:color w:val="000000"/>
          <w:lang w:val="fr-FR" w:eastAsia="de-DE"/>
        </w:rPr>
        <w:t>appendix</w:t>
      </w:r>
      <w:proofErr w:type="spellEnd"/>
      <w:r w:rsidRPr="006A267D">
        <w:rPr>
          <w:rFonts w:ascii="Arial" w:eastAsia="Times New Roman" w:hAnsi="Arial" w:cs="Arial"/>
          <w:color w:val="000000"/>
          <w:lang w:val="fr-FR" w:eastAsia="de-DE"/>
        </w:rPr>
        <w:t>).</w:t>
      </w:r>
    </w:p>
    <w:p w:rsidR="006A267D" w:rsidRPr="006A267D" w:rsidRDefault="006A267D" w:rsidP="006A267D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" w:eastAsia="Times New Roman" w:hAnsi="Arial" w:cs="Arial"/>
          <w:color w:val="000000"/>
          <w:lang w:val="fr-FR" w:eastAsia="de-DE"/>
        </w:rPr>
      </w:pPr>
      <w:r w:rsidRPr="006A267D">
        <w:rPr>
          <w:rFonts w:ascii="Arial" w:eastAsia="Times New Roman" w:hAnsi="Arial" w:cs="Arial"/>
          <w:color w:val="000000"/>
          <w:lang w:val="fr-FR" w:eastAsia="de-DE"/>
        </w:rPr>
        <w:t>L’appréciation reflète notamment le degré d’harmonie régnant entre les responsables d’un EFP et les médecins en formation, ce qui explique qu’il faut s’attendre à quelques fluctuations lors de l’évaluation annuelle. C’est le cas en particulier des EFP qui comptent un petit nombre de méd</w:t>
      </w:r>
      <w:r w:rsidRPr="006A267D">
        <w:rPr>
          <w:rFonts w:ascii="Arial" w:eastAsia="Times New Roman" w:hAnsi="Arial" w:cs="Arial"/>
          <w:color w:val="000000"/>
          <w:lang w:val="fr-FR" w:eastAsia="de-DE"/>
        </w:rPr>
        <w:t>e</w:t>
      </w:r>
      <w:r w:rsidRPr="006A267D">
        <w:rPr>
          <w:rFonts w:ascii="Arial" w:eastAsia="Times New Roman" w:hAnsi="Arial" w:cs="Arial"/>
          <w:color w:val="000000"/>
          <w:lang w:val="fr-FR" w:eastAsia="de-DE"/>
        </w:rPr>
        <w:t>cins en formation.</w:t>
      </w:r>
    </w:p>
    <w:p w:rsidR="006A267D" w:rsidRPr="006A267D" w:rsidRDefault="006A267D" w:rsidP="006A267D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" w:eastAsia="Times New Roman" w:hAnsi="Arial" w:cs="Arial"/>
          <w:color w:val="000000"/>
          <w:lang w:val="fr-FR" w:eastAsia="de-DE"/>
        </w:rPr>
      </w:pPr>
      <w:r w:rsidRPr="006A267D">
        <w:rPr>
          <w:rFonts w:ascii="Arial" w:eastAsia="Times New Roman" w:hAnsi="Arial" w:cs="Arial"/>
          <w:color w:val="000000"/>
          <w:lang w:val="fr-FR" w:eastAsia="de-DE"/>
        </w:rPr>
        <w:t xml:space="preserve">Si les médecins en formation n’ont pas répondu à toutes les questions, l’aperçu peut se révéler lacunaire et c’est la valeur zéro (= </w:t>
      </w:r>
      <w:proofErr w:type="spellStart"/>
      <w:r w:rsidRPr="006A267D">
        <w:rPr>
          <w:rFonts w:ascii="Arial" w:eastAsia="Times New Roman" w:hAnsi="Arial" w:cs="Arial"/>
          <w:color w:val="000000"/>
          <w:lang w:val="fr-FR" w:eastAsia="de-DE"/>
        </w:rPr>
        <w:t>Missing</w:t>
      </w:r>
      <w:proofErr w:type="spellEnd"/>
      <w:r w:rsidRPr="006A267D">
        <w:rPr>
          <w:rFonts w:ascii="Arial" w:eastAsia="Times New Roman" w:hAnsi="Arial" w:cs="Arial"/>
          <w:color w:val="000000"/>
          <w:lang w:val="fr-FR" w:eastAsia="de-DE"/>
        </w:rPr>
        <w:t>) qui apparaît.</w:t>
      </w:r>
    </w:p>
    <w:p w:rsidR="006A267D" w:rsidRPr="006A267D" w:rsidRDefault="006A267D" w:rsidP="006A267D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" w:eastAsia="Times New Roman" w:hAnsi="Arial" w:cs="Arial"/>
          <w:color w:val="000000"/>
          <w:lang w:val="fr-FR" w:eastAsia="de-DE"/>
        </w:rPr>
      </w:pPr>
      <w:r w:rsidRPr="006A267D">
        <w:rPr>
          <w:rFonts w:ascii="Arial" w:eastAsia="Times New Roman" w:hAnsi="Arial" w:cs="Arial"/>
          <w:color w:val="000000"/>
          <w:lang w:val="fr-FR" w:eastAsia="de-DE"/>
        </w:rPr>
        <w:t xml:space="preserve">Le renvoi des questionnaires remplis a été de </w:t>
      </w:r>
      <w:r w:rsidR="007860A4">
        <w:rPr>
          <w:rFonts w:ascii="Arial" w:eastAsia="Times New Roman" w:hAnsi="Arial" w:cs="Arial"/>
          <w:color w:val="000000"/>
          <w:lang w:val="fr-FR" w:eastAsia="de-DE"/>
        </w:rPr>
        <w:t>70</w:t>
      </w:r>
      <w:r w:rsidRPr="006A267D">
        <w:rPr>
          <w:rFonts w:ascii="Arial" w:eastAsia="Times New Roman" w:hAnsi="Arial" w:cs="Arial"/>
          <w:color w:val="000000"/>
          <w:lang w:val="fr-FR" w:eastAsia="de-DE"/>
        </w:rPr>
        <w:t>%, mais certains EFP ont accusé un nombre de renvois beaucoup plus modeste. Un taux de réponses trop bas et, par là-même, un manque de r</w:t>
      </w:r>
      <w:r w:rsidRPr="006A267D">
        <w:rPr>
          <w:rFonts w:ascii="Arial" w:eastAsia="Times New Roman" w:hAnsi="Arial" w:cs="Arial"/>
          <w:color w:val="000000"/>
          <w:lang w:val="fr-FR" w:eastAsia="de-DE"/>
        </w:rPr>
        <w:t>e</w:t>
      </w:r>
      <w:r w:rsidRPr="006A267D">
        <w:rPr>
          <w:rFonts w:ascii="Arial" w:eastAsia="Times New Roman" w:hAnsi="Arial" w:cs="Arial"/>
          <w:color w:val="000000"/>
          <w:lang w:val="fr-FR" w:eastAsia="de-DE"/>
        </w:rPr>
        <w:t>présentativité des données ont souvent donné lieu au souhait des responsables des EFP de leur non-publication.</w:t>
      </w:r>
    </w:p>
    <w:p w:rsidR="006A267D" w:rsidRPr="006A267D" w:rsidRDefault="006A267D" w:rsidP="006A267D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" w:eastAsia="Times New Roman" w:hAnsi="Arial" w:cs="Arial"/>
          <w:color w:val="000000"/>
          <w:lang w:val="fr-FR" w:eastAsia="de-DE"/>
        </w:rPr>
      </w:pPr>
      <w:r w:rsidRPr="006A267D">
        <w:rPr>
          <w:rFonts w:ascii="Arial" w:eastAsia="Times New Roman" w:hAnsi="Arial" w:cs="Arial"/>
          <w:color w:val="000000"/>
          <w:lang w:val="fr-FR" w:eastAsia="de-DE"/>
        </w:rPr>
        <w:t>Dans les EFP à faible participation des médecins en formation, les données sont moins probantes que dans les EFP à forte participation.</w:t>
      </w:r>
    </w:p>
    <w:p w:rsidR="006A267D" w:rsidRPr="006A267D" w:rsidRDefault="006A267D" w:rsidP="006A267D">
      <w:pPr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" w:eastAsia="Times New Roman" w:hAnsi="Arial" w:cs="Arial"/>
          <w:lang w:val="fr-FR" w:eastAsia="de-DE"/>
        </w:rPr>
      </w:pPr>
      <w:r w:rsidRPr="006A267D">
        <w:rPr>
          <w:rFonts w:ascii="Arial" w:eastAsia="Times New Roman" w:hAnsi="Arial" w:cs="Arial"/>
          <w:lang w:val="fr-FR" w:eastAsia="de-DE"/>
        </w:rPr>
        <w:t>Cet aperçu global ne tient compte que des questionnaires remplis par des médecins en formation ayant déjà travaillé à la date de l’enquête depuis plus de deux mois dans l’EFP. Lorsqu’il y a eu moins de quatre questionnaires rendus par l’EFP, seuls ont été pris en considération les questio</w:t>
      </w:r>
      <w:r w:rsidRPr="006A267D">
        <w:rPr>
          <w:rFonts w:ascii="Arial" w:eastAsia="Times New Roman" w:hAnsi="Arial" w:cs="Arial"/>
          <w:lang w:val="fr-FR" w:eastAsia="de-DE"/>
        </w:rPr>
        <w:t>n</w:t>
      </w:r>
      <w:r w:rsidRPr="006A267D">
        <w:rPr>
          <w:rFonts w:ascii="Arial" w:eastAsia="Times New Roman" w:hAnsi="Arial" w:cs="Arial"/>
          <w:lang w:val="fr-FR" w:eastAsia="de-DE"/>
        </w:rPr>
        <w:t>naires des médecins consentant à la publication de leur réponse.</w:t>
      </w:r>
    </w:p>
    <w:p w:rsidR="006A267D" w:rsidRPr="006A267D" w:rsidRDefault="006A267D" w:rsidP="006A267D">
      <w:pPr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before="20" w:after="0"/>
        <w:ind w:left="284" w:hanging="284"/>
        <w:rPr>
          <w:rFonts w:ascii="Times New Roman" w:eastAsia="Times New Roman" w:hAnsi="Times New Roman" w:cs="Times New Roman"/>
          <w:lang w:val="fr-FR" w:eastAsia="de-DE"/>
        </w:rPr>
      </w:pPr>
      <w:r w:rsidRPr="006A267D">
        <w:rPr>
          <w:rFonts w:ascii="Arial" w:eastAsia="Times New Roman" w:hAnsi="Arial" w:cs="Arial"/>
          <w:lang w:val="fr-FR" w:eastAsia="de-DE"/>
        </w:rPr>
        <w:t>Les analyses logiques par éléments ont montré de bonnes à très bonnes valeurs de fiabilité stati</w:t>
      </w:r>
      <w:r w:rsidRPr="006A267D">
        <w:rPr>
          <w:rFonts w:ascii="Arial" w:eastAsia="Times New Roman" w:hAnsi="Arial" w:cs="Arial"/>
          <w:lang w:val="fr-FR" w:eastAsia="de-DE"/>
        </w:rPr>
        <w:t>s</w:t>
      </w:r>
      <w:r w:rsidRPr="006A267D">
        <w:rPr>
          <w:rFonts w:ascii="Arial" w:eastAsia="Times New Roman" w:hAnsi="Arial" w:cs="Arial"/>
          <w:lang w:val="fr-FR" w:eastAsia="de-DE"/>
        </w:rPr>
        <w:t>tique pour toutes les échelles utilisées.</w:t>
      </w:r>
      <w:bookmarkStart w:id="1" w:name="_GoBack"/>
      <w:bookmarkEnd w:id="1"/>
    </w:p>
    <w:sectPr w:rsidR="006A267D" w:rsidRPr="006A267D" w:rsidSect="00766314">
      <w:footerReference w:type="default" r:id="rId9"/>
      <w:headerReference w:type="first" r:id="rId10"/>
      <w:footerReference w:type="first" r:id="rId11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417" w:rsidRDefault="00801417" w:rsidP="00E177D4">
      <w:pPr>
        <w:spacing w:after="0"/>
      </w:pPr>
      <w:r>
        <w:separator/>
      </w:r>
    </w:p>
  </w:endnote>
  <w:endnote w:type="continuationSeparator" w:id="0">
    <w:p w:rsidR="00801417" w:rsidRDefault="00801417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30303E">
      <w:rPr>
        <w:rFonts w:ascii="Arial" w:hAnsi="Arial"/>
        <w:noProof/>
        <w:color w:val="3C5587" w:themeColor="accent1"/>
        <w:sz w:val="15"/>
        <w:szCs w:val="15"/>
      </w:rPr>
      <w:t>1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  <w:p w:rsidR="00753C82" w:rsidRDefault="00753C8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D20" w:rsidRPr="0017339B" w:rsidRDefault="00557D20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17339B">
      <w:rPr>
        <w:color w:val="3C5587"/>
        <w:spacing w:val="3"/>
        <w:sz w:val="15"/>
        <w:szCs w:val="15"/>
      </w:rPr>
      <w:t xml:space="preserve">SIWF </w:t>
    </w:r>
    <w:proofErr w:type="spellStart"/>
    <w:r w:rsidRPr="0017339B">
      <w:rPr>
        <w:color w:val="3C5587"/>
        <w:spacing w:val="3"/>
        <w:sz w:val="15"/>
        <w:szCs w:val="15"/>
      </w:rPr>
      <w:t>Schweizerisches</w:t>
    </w:r>
    <w:proofErr w:type="spellEnd"/>
    <w:r w:rsidRPr="0017339B">
      <w:rPr>
        <w:color w:val="3C5587"/>
        <w:spacing w:val="3"/>
        <w:sz w:val="15"/>
        <w:szCs w:val="15"/>
      </w:rPr>
      <w:t xml:space="preserve"> Institut </w:t>
    </w:r>
    <w:proofErr w:type="spellStart"/>
    <w:r w:rsidRPr="0017339B">
      <w:rPr>
        <w:color w:val="3C5587"/>
        <w:spacing w:val="3"/>
        <w:sz w:val="15"/>
        <w:szCs w:val="15"/>
      </w:rPr>
      <w:t>für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ärztliche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Weiter</w:t>
    </w:r>
    <w:proofErr w:type="spellEnd"/>
    <w:r w:rsidRPr="0017339B">
      <w:rPr>
        <w:color w:val="3C5587"/>
        <w:spacing w:val="3"/>
        <w:sz w:val="15"/>
        <w:szCs w:val="15"/>
      </w:rPr>
      <w:t xml:space="preserve">- und </w:t>
    </w:r>
    <w:proofErr w:type="spellStart"/>
    <w:r w:rsidRPr="0017339B">
      <w:rPr>
        <w:color w:val="3C5587"/>
        <w:spacing w:val="3"/>
        <w:sz w:val="15"/>
        <w:szCs w:val="15"/>
      </w:rPr>
      <w:t>Fortbildung</w:t>
    </w:r>
    <w:proofErr w:type="spellEnd"/>
    <w:r w:rsidRPr="0017339B">
      <w:rPr>
        <w:color w:val="3C5587"/>
        <w:spacing w:val="3"/>
        <w:sz w:val="15"/>
        <w:szCs w:val="15"/>
      </w:rPr>
      <w:t xml:space="preserve">  </w:t>
    </w:r>
    <w:r w:rsidRPr="0017339B">
      <w:rPr>
        <w:color w:val="3C5587"/>
        <w:spacing w:val="3"/>
        <w:position w:val="1"/>
        <w:sz w:val="15"/>
        <w:szCs w:val="15"/>
      </w:rPr>
      <w:t>|</w:t>
    </w:r>
    <w:r w:rsidRPr="0017339B">
      <w:rPr>
        <w:color w:val="3C5587"/>
        <w:spacing w:val="3"/>
        <w:sz w:val="15"/>
        <w:szCs w:val="15"/>
      </w:rPr>
      <w:t xml:space="preserve">  ISFM Institut suisse pour la formation médicale </w:t>
    </w:r>
    <w:proofErr w:type="spellStart"/>
    <w:r w:rsidRPr="0017339B">
      <w:rPr>
        <w:color w:val="3C5587"/>
        <w:spacing w:val="3"/>
        <w:sz w:val="15"/>
        <w:szCs w:val="15"/>
      </w:rPr>
      <w:t>postgraduée</w:t>
    </w:r>
    <w:proofErr w:type="spellEnd"/>
    <w:r w:rsidRPr="0017339B">
      <w:rPr>
        <w:color w:val="3C5587"/>
        <w:spacing w:val="3"/>
        <w:sz w:val="15"/>
        <w:szCs w:val="15"/>
      </w:rPr>
      <w:t xml:space="preserve"> et continue</w:t>
    </w:r>
  </w:p>
  <w:p w:rsidR="0097452E" w:rsidRPr="00557D20" w:rsidRDefault="00557D20" w:rsidP="00557D20">
    <w:pPr>
      <w:pStyle w:val="Fuzeile"/>
    </w:pPr>
    <w:r w:rsidRPr="0017339B">
      <w:rPr>
        <w:color w:val="3C5587"/>
        <w:spacing w:val="2"/>
        <w:sz w:val="15"/>
        <w:szCs w:val="15"/>
      </w:rPr>
      <w:t xml:space="preserve">FMH  | </w:t>
    </w:r>
    <w:proofErr w:type="spellStart"/>
    <w:r w:rsidRPr="0017339B">
      <w:rPr>
        <w:color w:val="3C5587"/>
        <w:spacing w:val="2"/>
        <w:sz w:val="15"/>
        <w:szCs w:val="15"/>
      </w:rPr>
      <w:t>Elfenstrasse</w:t>
    </w:r>
    <w:proofErr w:type="spellEnd"/>
    <w:r w:rsidRPr="0017339B">
      <w:rPr>
        <w:color w:val="3C5587"/>
        <w:spacing w:val="2"/>
        <w:sz w:val="15"/>
        <w:szCs w:val="15"/>
      </w:rPr>
      <w:t xml:space="preserve"> 18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</w:t>
    </w:r>
    <w:r>
      <w:rPr>
        <w:color w:val="3C5587"/>
        <w:spacing w:val="2"/>
        <w:sz w:val="15"/>
        <w:szCs w:val="15"/>
      </w:rPr>
      <w:t>C</w:t>
    </w:r>
    <w:r w:rsidRPr="0017339B">
      <w:rPr>
        <w:color w:val="3C5587"/>
        <w:spacing w:val="2"/>
        <w:sz w:val="15"/>
        <w:szCs w:val="15"/>
      </w:rPr>
      <w:t xml:space="preserve">ase postale 300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3000 Berne 15 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 Téléphone  +41 31 359 11 11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Fax +41 31 359 11 12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siwf@fmh.ch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www.siwf.ch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417" w:rsidRDefault="00801417" w:rsidP="00E177D4">
      <w:pPr>
        <w:spacing w:after="0"/>
      </w:pPr>
      <w:r>
        <w:separator/>
      </w:r>
    </w:p>
  </w:footnote>
  <w:footnote w:type="continuationSeparator" w:id="0">
    <w:p w:rsidR="00801417" w:rsidRDefault="00801417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FD03BC" w:rsidTr="00AE44D4">
      <w:trPr>
        <w:trHeight w:val="1421"/>
      </w:trPr>
      <w:tc>
        <w:tcPr>
          <w:tcW w:w="3307" w:type="dxa"/>
        </w:tcPr>
        <w:p w:rsidR="00FD03BC" w:rsidRDefault="00FD03BC" w:rsidP="004130F5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64600DD7" wp14:editId="53FFDFEC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:rsidR="00FD03BC" w:rsidRDefault="00FD03BC" w:rsidP="004130F5">
          <w:pPr>
            <w:pStyle w:val="Kopfzeile"/>
            <w:spacing w:after="1080"/>
          </w:pPr>
        </w:p>
      </w:tc>
      <w:tc>
        <w:tcPr>
          <w:tcW w:w="3451" w:type="dxa"/>
        </w:tcPr>
        <w:p w:rsidR="00FD03BC" w:rsidRDefault="00FD03BC" w:rsidP="004130F5">
          <w:pPr>
            <w:pStyle w:val="Kopfzeile"/>
            <w:spacing w:after="1080"/>
          </w:pPr>
        </w:p>
      </w:tc>
    </w:tr>
  </w:tbl>
  <w:p w:rsidR="004E6C12" w:rsidRPr="00FD03BC" w:rsidRDefault="004E6C12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9D2"/>
    <w:multiLevelType w:val="multilevel"/>
    <w:tmpl w:val="5C6614D2"/>
    <w:numStyleLink w:val="FMHNummerierunggegliedertauf3EbenenAltN"/>
  </w:abstractNum>
  <w:abstractNum w:abstractNumId="1">
    <w:nsid w:val="0FEB586A"/>
    <w:multiLevelType w:val="multilevel"/>
    <w:tmpl w:val="5C6614D2"/>
    <w:numStyleLink w:val="FMHNummerierunggegliedertauf3EbenenAltN"/>
  </w:abstractNum>
  <w:abstractNum w:abstractNumId="2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69F1550"/>
    <w:multiLevelType w:val="multilevel"/>
    <w:tmpl w:val="5C6614D2"/>
    <w:numStyleLink w:val="FMHNummerierunggegliedertauf3EbenenAltN"/>
  </w:abstractNum>
  <w:abstractNum w:abstractNumId="5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E34AB"/>
    <w:multiLevelType w:val="hybridMultilevel"/>
    <w:tmpl w:val="712E82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479A33E7"/>
    <w:multiLevelType w:val="hybridMultilevel"/>
    <w:tmpl w:val="CE4CDC12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E7F3241"/>
    <w:multiLevelType w:val="multilevel"/>
    <w:tmpl w:val="3632A744"/>
    <w:numStyleLink w:val="FMHAufzhlunggegliedertauf3EbenenAltA"/>
  </w:abstractNum>
  <w:abstractNum w:abstractNumId="13">
    <w:nsid w:val="577610C0"/>
    <w:multiLevelType w:val="multilevel"/>
    <w:tmpl w:val="5C6614D2"/>
    <w:numStyleLink w:val="FMHNummerierunggegliedertauf3EbenenAltN"/>
  </w:abstractNum>
  <w:abstractNum w:abstractNumId="14">
    <w:nsid w:val="64427FC0"/>
    <w:multiLevelType w:val="multilevel"/>
    <w:tmpl w:val="3632A744"/>
    <w:numStyleLink w:val="FMHAufzhlunggegliedertauf3EbenenAltA"/>
  </w:abstractNum>
  <w:abstractNum w:abstractNumId="15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2712E5C"/>
    <w:multiLevelType w:val="multilevel"/>
    <w:tmpl w:val="5C6614D2"/>
    <w:numStyleLink w:val="FMHNummerierunggegliedertauf3EbenenAltN"/>
  </w:abstractNum>
  <w:abstractNum w:abstractNumId="17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0D486B"/>
    <w:multiLevelType w:val="hybridMultilevel"/>
    <w:tmpl w:val="0554A8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0"/>
  </w:num>
  <w:num w:numId="4">
    <w:abstractNumId w:val="3"/>
  </w:num>
  <w:num w:numId="5">
    <w:abstractNumId w:val="10"/>
  </w:num>
  <w:num w:numId="6">
    <w:abstractNumId w:val="15"/>
  </w:num>
  <w:num w:numId="7">
    <w:abstractNumId w:val="5"/>
  </w:num>
  <w:num w:numId="8">
    <w:abstractNumId w:val="0"/>
  </w:num>
  <w:num w:numId="9">
    <w:abstractNumId w:val="16"/>
  </w:num>
  <w:num w:numId="10">
    <w:abstractNumId w:val="13"/>
  </w:num>
  <w:num w:numId="11">
    <w:abstractNumId w:val="1"/>
  </w:num>
  <w:num w:numId="12">
    <w:abstractNumId w:val="4"/>
  </w:num>
  <w:num w:numId="13">
    <w:abstractNumId w:val="9"/>
  </w:num>
  <w:num w:numId="14">
    <w:abstractNumId w:val="8"/>
  </w:num>
  <w:num w:numId="15">
    <w:abstractNumId w:val="14"/>
  </w:num>
  <w:num w:numId="16">
    <w:abstractNumId w:val="12"/>
  </w:num>
  <w:num w:numId="17">
    <w:abstractNumId w:val="6"/>
  </w:num>
  <w:num w:numId="18">
    <w:abstractNumId w:val="11"/>
  </w:num>
  <w:num w:numId="19">
    <w:abstractNumId w:val="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9E"/>
    <w:rsid w:val="000A5E2F"/>
    <w:rsid w:val="0012615E"/>
    <w:rsid w:val="00232C9F"/>
    <w:rsid w:val="00253F0B"/>
    <w:rsid w:val="0030303E"/>
    <w:rsid w:val="00321F80"/>
    <w:rsid w:val="003A34FC"/>
    <w:rsid w:val="003C4327"/>
    <w:rsid w:val="003C4580"/>
    <w:rsid w:val="00423592"/>
    <w:rsid w:val="00446AA6"/>
    <w:rsid w:val="00480FE6"/>
    <w:rsid w:val="004820B8"/>
    <w:rsid w:val="004821AF"/>
    <w:rsid w:val="004D2768"/>
    <w:rsid w:val="004E6C12"/>
    <w:rsid w:val="00557A62"/>
    <w:rsid w:val="00557D20"/>
    <w:rsid w:val="005E266E"/>
    <w:rsid w:val="00646B50"/>
    <w:rsid w:val="006659F7"/>
    <w:rsid w:val="006A267D"/>
    <w:rsid w:val="00753C82"/>
    <w:rsid w:val="00766314"/>
    <w:rsid w:val="0077171B"/>
    <w:rsid w:val="007860A4"/>
    <w:rsid w:val="00801417"/>
    <w:rsid w:val="00807896"/>
    <w:rsid w:val="00847F74"/>
    <w:rsid w:val="008C073A"/>
    <w:rsid w:val="008F7EB4"/>
    <w:rsid w:val="00923D51"/>
    <w:rsid w:val="0097452E"/>
    <w:rsid w:val="009A2F57"/>
    <w:rsid w:val="009A3199"/>
    <w:rsid w:val="009B4ECD"/>
    <w:rsid w:val="00A56EB6"/>
    <w:rsid w:val="00AB38C7"/>
    <w:rsid w:val="00B46C91"/>
    <w:rsid w:val="00C84483"/>
    <w:rsid w:val="00CB548A"/>
    <w:rsid w:val="00CD2A47"/>
    <w:rsid w:val="00CD79C8"/>
    <w:rsid w:val="00CE0E41"/>
    <w:rsid w:val="00D25542"/>
    <w:rsid w:val="00D9792F"/>
    <w:rsid w:val="00E177D4"/>
    <w:rsid w:val="00EB629E"/>
    <w:rsid w:val="00EE41EC"/>
    <w:rsid w:val="00FD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4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7D4"/>
    <w:rPr>
      <w:lang w:val="fr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table" w:customStyle="1" w:styleId="Tabellenraster1">
    <w:name w:val="Tabellenraster1"/>
    <w:basedOn w:val="NormaleTabelle"/>
    <w:next w:val="Tabellenraster"/>
    <w:rsid w:val="006A267D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6A26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4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7D4"/>
    <w:rPr>
      <w:lang w:val="fr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table" w:customStyle="1" w:styleId="Tabellenraster1">
    <w:name w:val="Tabellenraster1"/>
    <w:basedOn w:val="NormaleTabelle"/>
    <w:next w:val="Tabellenraster"/>
    <w:rsid w:val="006A267D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6A2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Vorlagen\Leer_mit_Logo_FR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99984-A98A-4209-A56B-450F04602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Leer_mit_Logo_FR.dotx</Template>
  <TotalTime>0</TotalTime>
  <Pages>1</Pages>
  <Words>383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Renate Jungo</cp:lastModifiedBy>
  <cp:revision>11</cp:revision>
  <cp:lastPrinted>2018-01-12T09:55:00Z</cp:lastPrinted>
  <dcterms:created xsi:type="dcterms:W3CDTF">2016-02-08T15:58:00Z</dcterms:created>
  <dcterms:modified xsi:type="dcterms:W3CDTF">2018-01-12T09:55:00Z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</Properties>
</file>