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73" w:rsidRPr="00837073" w:rsidRDefault="00837073" w:rsidP="00837073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837073">
        <w:rPr>
          <w:rFonts w:ascii="Arial" w:eastAsia="Times New Roman" w:hAnsi="Arial" w:cs="Arial"/>
          <w:b/>
          <w:sz w:val="36"/>
          <w:szCs w:val="36"/>
          <w:lang w:eastAsia="de-DE"/>
        </w:rPr>
        <w:t>Anerkennung der Weiterbildungsstätte</w:t>
      </w:r>
    </w:p>
    <w:p w:rsidR="00837073" w:rsidRPr="00837073" w:rsidRDefault="00837073" w:rsidP="00837073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:rsidR="00837073" w:rsidRPr="00837073" w:rsidRDefault="00837073" w:rsidP="00837073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:rsidR="001E3C22" w:rsidRDefault="001E3C22" w:rsidP="001E3C22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 w:rsidRPr="001E3C22">
        <w:rPr>
          <w:rFonts w:ascii="Arial" w:eastAsia="Times New Roman" w:hAnsi="Arial" w:cs="Arial"/>
          <w:b/>
          <w:sz w:val="30"/>
          <w:szCs w:val="30"/>
          <w:lang w:eastAsia="de-DE"/>
        </w:rPr>
        <w:t>Neuro-Urologie</w:t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bookmarkStart w:id="2" w:name="_GoBack"/>
    <w:p w:rsidR="001E3C22" w:rsidRPr="001E3C22" w:rsidRDefault="001E3C22" w:rsidP="001E3C22">
      <w:pPr>
        <w:tabs>
          <w:tab w:val="left" w:pos="2410"/>
        </w:tabs>
        <w:spacing w:after="0"/>
        <w:rPr>
          <w:rFonts w:ascii="Arial" w:eastAsia="Times New Roman" w:hAnsi="Arial" w:cs="Arial"/>
          <w:sz w:val="30"/>
          <w:szCs w:val="30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2"/>
      <w:r w:rsidRPr="001E3C22">
        <w:rPr>
          <w:rFonts w:ascii="Arial" w:eastAsia="Times New Roman" w:hAnsi="Arial" w:cs="Arial"/>
          <w:sz w:val="30"/>
          <w:szCs w:val="30"/>
          <w:lang w:val="de-DE" w:eastAsia="de-DE"/>
        </w:rPr>
        <w:t xml:space="preserve"> Antrag auf Anerkennung</w:t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sz w:val="30"/>
          <w:szCs w:val="30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sz w:val="30"/>
          <w:szCs w:val="30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sz w:val="30"/>
          <w:szCs w:val="30"/>
          <w:lang w:val="de-DE" w:eastAsia="de-DE"/>
        </w:rPr>
        <w:t xml:space="preserve"> Re-Evaluation</w:t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  <w:r w:rsidRPr="001E3C2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Times New Roman"/>
          <w:lang w:val="de-DE" w:eastAsia="de-DE"/>
        </w:rPr>
      </w:r>
      <w:r w:rsidR="001427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E3C22">
        <w:rPr>
          <w:rFonts w:ascii="Arial" w:eastAsia="Times New Roman" w:hAnsi="Arial" w:cs="Times New Roman"/>
          <w:lang w:val="de-DE" w:eastAsia="de-DE"/>
        </w:rPr>
        <w:fldChar w:fldCharType="end"/>
      </w:r>
      <w:r w:rsidRPr="001E3C22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Umteilung</w:t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Genaue Bezeichnung der Weiterbildungsstätte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3"/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Spital / Klinik / Institut usw.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4"/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5"/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Adresse / Telefon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6"/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7"/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5103"/>
        </w:tabs>
        <w:spacing w:after="0"/>
        <w:ind w:left="5103" w:hanging="5103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8"/>
    </w:p>
    <w:p w:rsidR="001E3C22" w:rsidRPr="001E3C22" w:rsidRDefault="001E3C22" w:rsidP="001E3C22">
      <w:pPr>
        <w:tabs>
          <w:tab w:val="left" w:pos="284"/>
          <w:tab w:val="left" w:pos="4678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284"/>
          <w:tab w:val="left" w:pos="4678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284"/>
          <w:tab w:val="left" w:pos="4678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b/>
          <w:lang w:val="de-DE" w:eastAsia="de-DE"/>
        </w:rPr>
      </w:pPr>
      <w:r w:rsidRPr="001E3C22">
        <w:rPr>
          <w:rFonts w:ascii="Arial" w:eastAsia="Times New Roman" w:hAnsi="Arial" w:cs="Arial"/>
          <w:b/>
          <w:lang w:val="de-DE" w:eastAsia="de-DE"/>
        </w:rPr>
        <w:br w:type="page"/>
      </w:r>
      <w:r w:rsidRPr="001E3C22">
        <w:rPr>
          <w:rFonts w:ascii="Arial" w:eastAsia="Times New Roman" w:hAnsi="Arial" w:cs="Arial"/>
          <w:b/>
          <w:lang w:val="de-DE" w:eastAsia="de-DE"/>
        </w:rPr>
        <w:lastRenderedPageBreak/>
        <w:t>Ärztliche Leitung</w:t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3402"/>
          <w:tab w:val="left" w:pos="5580"/>
        </w:tabs>
        <w:spacing w:after="0"/>
        <w:ind w:left="5580" w:hanging="558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b/>
          <w:lang w:val="de-DE" w:eastAsia="de-DE"/>
        </w:rPr>
        <w:t xml:space="preserve">Leiter der Weiterbildungsstätte:  </w:t>
      </w:r>
      <w:r w:rsidRPr="001E3C22">
        <w:rPr>
          <w:rFonts w:ascii="Arial" w:eastAsia="Times New Roman" w:hAnsi="Arial" w:cs="Arial"/>
          <w:lang w:val="de-DE" w:eastAsia="de-DE"/>
        </w:rPr>
        <w:t>(Name / Vorname)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9"/>
    </w:p>
    <w:p w:rsidR="001E3C22" w:rsidRPr="001E3C22" w:rsidRDefault="001E3C22" w:rsidP="001E3C22">
      <w:pPr>
        <w:tabs>
          <w:tab w:val="left" w:pos="1985"/>
          <w:tab w:val="left" w:pos="3402"/>
          <w:tab w:val="left" w:pos="4395"/>
          <w:tab w:val="left" w:pos="5580"/>
        </w:tabs>
        <w:spacing w:after="0"/>
        <w:ind w:left="5580" w:hanging="558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0"/>
      <w:r w:rsidRPr="001E3C22">
        <w:rPr>
          <w:rFonts w:ascii="Arial" w:eastAsia="Times New Roman" w:hAnsi="Arial" w:cs="Arial"/>
          <w:lang w:val="de-DE" w:eastAsia="de-DE"/>
        </w:rPr>
        <w:t xml:space="preserve"> Chefarzt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1"/>
      <w:r w:rsidRPr="001E3C22">
        <w:rPr>
          <w:rFonts w:ascii="Arial" w:eastAsia="Times New Roman" w:hAnsi="Arial" w:cs="Arial"/>
          <w:lang w:val="de-DE" w:eastAsia="de-DE"/>
        </w:rPr>
        <w:t xml:space="preserve">  Leitender Arzt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2"/>
      <w:r w:rsidRPr="001E3C22">
        <w:rPr>
          <w:rFonts w:ascii="Arial" w:eastAsia="Times New Roman" w:hAnsi="Arial" w:cs="Arial"/>
          <w:lang w:val="de-DE" w:eastAsia="de-DE"/>
        </w:rPr>
        <w:t xml:space="preserve"> andere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:rsidR="001E3C22" w:rsidRPr="001E3C22" w:rsidRDefault="001E3C22" w:rsidP="001E3C22">
      <w:pPr>
        <w:tabs>
          <w:tab w:val="left" w:pos="1985"/>
          <w:tab w:val="left" w:pos="3402"/>
          <w:tab w:val="left" w:pos="4395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4"/>
      <w:r w:rsidRPr="001E3C22">
        <w:rPr>
          <w:rFonts w:ascii="Arial" w:eastAsia="Times New Roman" w:hAnsi="Arial" w:cs="Arial"/>
          <w:lang w:val="de-DE" w:eastAsia="de-DE"/>
        </w:rPr>
        <w:t xml:space="preserve"> vollamtlich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5"/>
      <w:r w:rsidRPr="001E3C22">
        <w:rPr>
          <w:rFonts w:ascii="Arial" w:eastAsia="Times New Roman" w:hAnsi="Arial" w:cs="Arial"/>
          <w:lang w:val="de-DE" w:eastAsia="de-DE"/>
        </w:rPr>
        <w:t xml:space="preserve">  nebenamtlich</w:t>
      </w:r>
    </w:p>
    <w:p w:rsidR="001E3C22" w:rsidRPr="001E3C22" w:rsidRDefault="001E3C22" w:rsidP="001E3C22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4395"/>
          <w:tab w:val="left" w:pos="5103"/>
        </w:tabs>
        <w:spacing w:after="0"/>
        <w:rPr>
          <w:rFonts w:ascii="Arial" w:eastAsia="Times New Roman" w:hAnsi="Arial" w:cs="Arial"/>
          <w:bCs/>
          <w:lang w:val="de-DE" w:eastAsia="de-DE"/>
        </w:rPr>
      </w:pPr>
      <w:r w:rsidRPr="001E3C22">
        <w:rPr>
          <w:rFonts w:ascii="Arial" w:eastAsia="Times New Roman" w:hAnsi="Arial" w:cs="Arial"/>
          <w:bCs/>
          <w:lang w:val="de-DE" w:eastAsia="de-DE"/>
        </w:rPr>
        <w:t>Facharzt für Urologie</w:t>
      </w:r>
      <w:r w:rsidRPr="001E3C22">
        <w:rPr>
          <w:rFonts w:ascii="Arial" w:eastAsia="Times New Roman" w:hAnsi="Arial" w:cs="Arial"/>
          <w:bCs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1985"/>
          <w:tab w:val="left" w:pos="3402"/>
          <w:tab w:val="left" w:pos="5670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1E3C22">
        <w:rPr>
          <w:rFonts w:ascii="Arial" w:eastAsia="Times New Roman" w:hAnsi="Arial" w:cs="Arial"/>
          <w:sz w:val="16"/>
          <w:szCs w:val="16"/>
          <w:lang w:val="de-DE" w:eastAsia="de-DE"/>
        </w:rPr>
        <w:t>*eidg. oder BAG-anerkannter Weiterbildungsstitel</w:t>
      </w:r>
    </w:p>
    <w:p w:rsidR="001E3C22" w:rsidRPr="001E3C22" w:rsidRDefault="001E3C22" w:rsidP="001E3C22">
      <w:pPr>
        <w:tabs>
          <w:tab w:val="left" w:pos="5670"/>
        </w:tabs>
        <w:spacing w:after="0" w:line="360" w:lineRule="auto"/>
        <w:ind w:left="5670" w:hanging="567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1E3C22">
        <w:rPr>
          <w:rFonts w:ascii="Arial" w:eastAsia="Times New Roman" w:hAnsi="Arial" w:cs="Arial"/>
          <w:sz w:val="16"/>
          <w:szCs w:val="16"/>
          <w:lang w:val="de-DE" w:eastAsia="de-DE"/>
        </w:rPr>
        <w:t>www.bag.admin.ch – Themen – Gesundheitsberufe – Anerkennung Diplome bzw. Anerkennung Weiterbildungstitel</w:t>
      </w:r>
    </w:p>
    <w:p w:rsidR="001E3C22" w:rsidRPr="001E3C22" w:rsidRDefault="001E3C22" w:rsidP="001E3C22">
      <w:pPr>
        <w:tabs>
          <w:tab w:val="left" w:pos="4395"/>
          <w:tab w:val="left" w:pos="5103"/>
        </w:tabs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 xml:space="preserve">Schwerpunkt </w:t>
      </w:r>
      <w:r w:rsidRPr="001E3C22">
        <w:rPr>
          <w:rFonts w:ascii="Arial" w:eastAsia="Times New Roman" w:hAnsi="Arial" w:cs="Arial"/>
          <w:lang w:eastAsia="de-DE"/>
        </w:rPr>
        <w:t>Neuro-Urologie</w:t>
      </w:r>
      <w:r w:rsidRPr="001E3C22">
        <w:rPr>
          <w:rFonts w:ascii="Arial" w:eastAsia="Times New Roman" w:hAnsi="Arial" w:cs="Arial"/>
          <w:lang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4395"/>
          <w:tab w:val="left" w:pos="5245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Akademische Funktion: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</w:p>
    <w:p w:rsidR="001E3C22" w:rsidRPr="001E3C22" w:rsidRDefault="001E3C22" w:rsidP="001E3C22">
      <w:pPr>
        <w:tabs>
          <w:tab w:val="left" w:pos="4395"/>
          <w:tab w:val="left" w:pos="5245"/>
          <w:tab w:val="left" w:pos="5400"/>
        </w:tabs>
        <w:spacing w:before="120"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Leiter der Weiterbildungsstätte seit: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</w:p>
    <w:p w:rsidR="001E3C22" w:rsidRPr="001E3C22" w:rsidRDefault="001E3C22" w:rsidP="001E3C22">
      <w:pPr>
        <w:tabs>
          <w:tab w:val="left" w:pos="3402"/>
          <w:tab w:val="left" w:pos="439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3780"/>
          <w:tab w:val="left" w:pos="6521"/>
        </w:tabs>
        <w:spacing w:after="0"/>
        <w:ind w:left="6521" w:hanging="6521"/>
        <w:rPr>
          <w:rFonts w:ascii="Arial" w:eastAsia="Times New Roman" w:hAnsi="Arial" w:cs="Arial"/>
          <w:color w:val="000000"/>
          <w:lang w:eastAsia="de-DE"/>
        </w:rPr>
      </w:pPr>
      <w:r w:rsidRPr="001E3C22">
        <w:rPr>
          <w:rFonts w:ascii="Arial" w:eastAsia="Times New Roman" w:hAnsi="Arial" w:cs="Arial"/>
          <w:color w:val="000000"/>
          <w:lang w:eastAsia="de-DE"/>
        </w:rPr>
        <w:t>Name Koordinator*, falls nicht identisch mit Leiter der WBS:</w:t>
      </w:r>
      <w:r w:rsidRPr="001E3C22">
        <w:rPr>
          <w:rFonts w:ascii="Arial" w:eastAsia="Times New Roman" w:hAnsi="Arial" w:cs="Arial"/>
          <w:color w:val="000000"/>
          <w:lang w:eastAsia="de-DE"/>
        </w:rPr>
        <w:tab/>
      </w:r>
      <w:r w:rsidRPr="001E3C22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1E3C22">
        <w:rPr>
          <w:rFonts w:ascii="Arial" w:eastAsia="Times New Roman" w:hAnsi="Arial" w:cs="Arial"/>
          <w:color w:val="000000"/>
          <w:lang w:eastAsia="de-DE"/>
        </w:rPr>
      </w:r>
      <w:r w:rsidRPr="001E3C22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1E3C22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:rsidR="001E3C22" w:rsidRPr="001E3C22" w:rsidRDefault="001E3C22" w:rsidP="001E3C22">
      <w:pPr>
        <w:tabs>
          <w:tab w:val="left" w:pos="6521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1E3C22">
        <w:rPr>
          <w:rFonts w:ascii="Arial" w:eastAsia="Times New Roman" w:hAnsi="Arial" w:cs="Arial"/>
          <w:color w:val="000000"/>
          <w:lang w:eastAsia="de-DE"/>
        </w:rPr>
        <w:t>Facharzttitel seit:</w:t>
      </w:r>
      <w:r w:rsidRPr="001E3C22">
        <w:rPr>
          <w:rFonts w:ascii="Arial" w:eastAsia="Times New Roman" w:hAnsi="Arial" w:cs="Arial"/>
          <w:color w:val="000000"/>
          <w:lang w:eastAsia="de-DE"/>
        </w:rPr>
        <w:tab/>
      </w:r>
      <w:r w:rsidRPr="001E3C22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1E3C22">
        <w:rPr>
          <w:rFonts w:ascii="Arial" w:eastAsia="Times New Roman" w:hAnsi="Arial" w:cs="Arial"/>
          <w:color w:val="000000"/>
          <w:lang w:eastAsia="de-DE"/>
        </w:rPr>
      </w:r>
      <w:r w:rsidRPr="001E3C22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1E3C22">
        <w:rPr>
          <w:rFonts w:ascii="Arial" w:eastAsia="Times New Roman" w:hAnsi="Arial" w:cs="Arial"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color w:val="000000"/>
          <w:lang w:eastAsia="de-DE"/>
        </w:rPr>
        <w:t> </w:t>
      </w:r>
      <w:r w:rsidRPr="001E3C22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 (</w:t>
      </w:r>
      <w:hyperlink r:id="rId9" w:history="1">
        <w:r w:rsidRPr="001E3C22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de-DE"/>
          </w:rPr>
          <w:t>www.siwf.ch</w:t>
        </w:r>
      </w:hyperlink>
      <w:r w:rsidRPr="001E3C2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&gt; Weiterbildung &gt; Für Leiterinnen und Leiter von Weiterbildungsstätten)</w:t>
      </w:r>
    </w:p>
    <w:p w:rsidR="001E3C22" w:rsidRPr="001E3C22" w:rsidRDefault="001E3C22" w:rsidP="001E3C22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b/>
          <w:lang w:val="de-DE" w:eastAsia="de-DE"/>
        </w:rPr>
        <w:t>Anzahl der Weiterbildungsstellen an der Weiterbildungsstätte</w:t>
      </w:r>
      <w:r w:rsidRPr="001E3C22">
        <w:rPr>
          <w:rFonts w:ascii="Arial" w:eastAsia="Times New Roman" w:hAnsi="Arial" w:cs="Arial"/>
          <w:b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t>Oberarzt</w:t>
      </w:r>
      <w:r w:rsidRPr="001E3C22">
        <w:rPr>
          <w:rFonts w:ascii="Arial" w:eastAsia="Times New Roman" w:hAnsi="Arial" w:cs="Arial"/>
          <w:lang w:val="de-DE" w:eastAsia="de-DE"/>
        </w:rPr>
        <w:tab/>
        <w:t>Assistenzarzt</w:t>
      </w:r>
    </w:p>
    <w:p w:rsidR="001E3C22" w:rsidRPr="001E3C22" w:rsidRDefault="001E3C22" w:rsidP="001E3C22">
      <w:pPr>
        <w:tabs>
          <w:tab w:val="left" w:pos="6663"/>
          <w:tab w:val="left" w:pos="7797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Davon</w:t>
      </w:r>
    </w:p>
    <w:p w:rsidR="001E3C22" w:rsidRPr="001E3C22" w:rsidRDefault="001E3C22" w:rsidP="001E3C22">
      <w:pPr>
        <w:tabs>
          <w:tab w:val="left" w:pos="6663"/>
          <w:tab w:val="left" w:pos="7797"/>
        </w:tabs>
        <w:spacing w:after="0"/>
        <w:ind w:left="142" w:hanging="142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-</w:t>
      </w:r>
      <w:r w:rsidRPr="001E3C22">
        <w:rPr>
          <w:rFonts w:ascii="Arial" w:eastAsia="Times New Roman" w:hAnsi="Arial" w:cs="Arial"/>
          <w:lang w:val="de-DE" w:eastAsia="de-DE"/>
        </w:rPr>
        <w:tab/>
        <w:t>reserviert für Anwärter für den Schwerpunkt Neuro-Urologie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</w:p>
    <w:p w:rsidR="001E3C22" w:rsidRPr="001E3C22" w:rsidRDefault="001E3C22" w:rsidP="001E3C22">
      <w:pPr>
        <w:tabs>
          <w:tab w:val="left" w:pos="6663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6663"/>
          <w:tab w:val="left" w:pos="7797"/>
        </w:tabs>
        <w:spacing w:after="0"/>
        <w:ind w:left="142" w:hanging="142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- reserviert für Anwärter für andere Fachgebiete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b/>
          <w:lang w:val="de-DE" w:eastAsia="de-DE"/>
        </w:rPr>
      </w:pPr>
      <w:r w:rsidRPr="001E3C22">
        <w:rPr>
          <w:rFonts w:ascii="Arial" w:eastAsia="Times New Roman" w:hAnsi="Arial" w:cs="Arial"/>
          <w:b/>
          <w:lang w:val="de-DE" w:eastAsia="de-DE"/>
        </w:rPr>
        <w:t>Beantragte Kategorie</w:t>
      </w:r>
    </w:p>
    <w:p w:rsidR="001E3C22" w:rsidRPr="001E3C22" w:rsidRDefault="001E3C22" w:rsidP="001E3C22">
      <w:pPr>
        <w:tabs>
          <w:tab w:val="left" w:pos="426"/>
          <w:tab w:val="left" w:pos="1276"/>
          <w:tab w:val="left" w:pos="8364"/>
        </w:tabs>
        <w:spacing w:after="2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eastAsia="de-DE"/>
        </w:rPr>
        <w:t>Kategorie P (Paraplegiologie, 2 Jahre)</w:t>
      </w:r>
    </w:p>
    <w:p w:rsidR="001E3C22" w:rsidRPr="001E3C22" w:rsidRDefault="001E3C22" w:rsidP="001E3C22">
      <w:pPr>
        <w:tabs>
          <w:tab w:val="left" w:pos="426"/>
          <w:tab w:val="left" w:pos="1276"/>
          <w:tab w:val="left" w:pos="8364"/>
        </w:tabs>
        <w:spacing w:after="2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6"/>
      <w:r w:rsidRPr="001E3C22">
        <w:rPr>
          <w:rFonts w:ascii="Arial" w:eastAsia="Times New Roman" w:hAnsi="Arial" w:cs="Arial"/>
          <w:lang w:val="de-DE" w:eastAsia="de-DE"/>
        </w:rPr>
        <w:tab/>
        <w:t>Kategorie U (Urologie, 2 Jahre)</w:t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br w:type="page"/>
      </w:r>
      <w:r w:rsidRPr="001E3C22">
        <w:rPr>
          <w:rFonts w:ascii="Arial" w:eastAsia="Times New Roman" w:hAnsi="Arial" w:cs="Arial"/>
          <w:b/>
          <w:sz w:val="24"/>
          <w:szCs w:val="24"/>
          <w:lang w:val="de-DE" w:eastAsia="de-DE"/>
        </w:rPr>
        <w:lastRenderedPageBreak/>
        <w:t>Fragen bezüglich Weiterbildungskonzept und Weiterbildungsstellen (Art 41 WBO)</w:t>
      </w:r>
    </w:p>
    <w:p w:rsidR="001E3C22" w:rsidRPr="001E3C22" w:rsidRDefault="001E3C22" w:rsidP="001E3C22">
      <w:pPr>
        <w:tabs>
          <w:tab w:val="left" w:pos="-72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______________________________________________________________________________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numPr>
          <w:ilvl w:val="0"/>
          <w:numId w:val="18"/>
        </w:numPr>
        <w:tabs>
          <w:tab w:val="left" w:pos="284"/>
          <w:tab w:val="left" w:pos="7797"/>
          <w:tab w:val="left" w:pos="8505"/>
        </w:tabs>
        <w:spacing w:after="0"/>
        <w:ind w:left="284" w:hanging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Das dem Gesuchsformular beigelegte Weiterbildungskonzept enthält folgende Informationen (vgl. Art. 41 WBO, Absatz 1):</w:t>
      </w:r>
    </w:p>
    <w:p w:rsidR="001E3C22" w:rsidRPr="001E3C22" w:rsidRDefault="001E3C22" w:rsidP="001E3C22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Die festgelegte Anzahl der fachspezifischen und fachfremden Weiterbildungsstellen steht in einem ausgewogenen Verhältnis zur Menge der für die Weiterbildung verfügbaren Patienten.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Die Zahl der weiterzubildenden Personen steht in einem angemessenen Verhältnis zur Anzahl Weiterbildner (Tutoren).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Es ist beschrieben, wie, durch wen, wann und wo die im Weiterbildungsprogramm geforderten praktischen und theoretischen Weiterbildungsinhalte vermittelt werden.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Die Vermittlung der Weiterbildungsinhalte für fachfremde Kandidaten (insbesondere Hausärzte) ist gesondert beschrieben.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Die Kooperation mit anderen Weiterbildungsstätten im Bereiche der Weiterbildung (Weiterbi</w:t>
      </w:r>
      <w:r w:rsidRPr="001E3C22">
        <w:rPr>
          <w:rFonts w:ascii="Arial" w:eastAsia="Times New Roman" w:hAnsi="Arial" w:cs="Arial"/>
          <w:lang w:val="de-DE" w:eastAsia="de-DE"/>
        </w:rPr>
        <w:t>l</w:t>
      </w:r>
      <w:r w:rsidRPr="001E3C22">
        <w:rPr>
          <w:rFonts w:ascii="Arial" w:eastAsia="Times New Roman" w:hAnsi="Arial" w:cs="Arial"/>
          <w:lang w:val="de-DE" w:eastAsia="de-DE"/>
        </w:rPr>
        <w:t>dungsverbund oder Weiterbildungsnetz) ist beschrieben.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-7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numPr>
          <w:ilvl w:val="0"/>
          <w:numId w:val="18"/>
        </w:numPr>
        <w:tabs>
          <w:tab w:val="left" w:pos="284"/>
          <w:tab w:val="left" w:pos="7797"/>
          <w:tab w:val="left" w:pos="8505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Schliessen Sie mit jedem Inhaber einer Weiterbildungsstelle einen schriftlichen Arbeitsvertrag ab, der die zu vermittelnden Lerninhalte konkret umschreibt (Lernzielvereinbarung)? Darin ist insb</w:t>
      </w:r>
      <w:r w:rsidRPr="001E3C22">
        <w:rPr>
          <w:rFonts w:ascii="Arial" w:eastAsia="Times New Roman" w:hAnsi="Arial" w:cs="Arial"/>
          <w:lang w:val="de-DE" w:eastAsia="de-DE"/>
        </w:rPr>
        <w:t>e</w:t>
      </w:r>
      <w:r w:rsidRPr="001E3C22">
        <w:rPr>
          <w:rFonts w:ascii="Arial" w:eastAsia="Times New Roman" w:hAnsi="Arial" w:cs="Arial"/>
          <w:lang w:val="de-DE" w:eastAsia="de-DE"/>
        </w:rPr>
        <w:t>sondere festzuhalten, ob der Kandidat fachspezifisch weitergebildet wird, oder ob seine Tätigkeit im Rahmen eines Fremdjahres angerechnet (</w:t>
      </w:r>
      <w:hyperlink r:id="rId10" w:history="1">
        <w:r w:rsidRPr="001E3C22">
          <w:rPr>
            <w:rFonts w:ascii="Arial" w:eastAsia="Times New Roman" w:hAnsi="Arial" w:cs="Arial"/>
            <w:color w:val="0000FF"/>
            <w:u w:val="single"/>
            <w:lang w:eastAsia="de-DE"/>
          </w:rPr>
          <w:t>www.siwf.ch</w:t>
        </w:r>
      </w:hyperlink>
      <w:r w:rsidRPr="001E3C22">
        <w:rPr>
          <w:rFonts w:ascii="Arial" w:eastAsia="Times New Roman" w:hAnsi="Arial" w:cs="Arial"/>
          <w:lang w:eastAsia="de-DE"/>
        </w:rPr>
        <w:t xml:space="preserve"> &gt; Weiterbildung &gt; Für Leiterinnen und Leiter von Weiterbildungsstätten)</w:t>
      </w:r>
      <w:r w:rsidRPr="001E3C22">
        <w:rPr>
          <w:rFonts w:ascii="Arial" w:eastAsia="Times New Roman" w:hAnsi="Arial" w:cs="Arial"/>
          <w:lang w:val="de-DE" w:eastAsia="de-DE"/>
        </w:rPr>
        <w:t>. Die Festsetzung des Lohnes geschieht unter Berücksichtigung der vom Weiterzubildenden zu erbringenden Dienstleistungen.</w:t>
      </w:r>
    </w:p>
    <w:p w:rsidR="001E3C22" w:rsidRPr="001E3C22" w:rsidRDefault="001E3C22" w:rsidP="001E3C22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numPr>
          <w:ilvl w:val="0"/>
          <w:numId w:val="18"/>
        </w:numPr>
        <w:tabs>
          <w:tab w:val="left" w:pos="284"/>
          <w:tab w:val="left" w:pos="851"/>
          <w:tab w:val="left" w:pos="1276"/>
          <w:tab w:val="left" w:pos="7797"/>
          <w:tab w:val="left" w:pos="8505"/>
        </w:tabs>
        <w:spacing w:after="0"/>
        <w:ind w:left="284" w:hanging="284"/>
        <w:contextualSpacing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Die Weiterbildner/-innen verfügen über pädagogische Qualifikationen und nutzen «Teach the Te</w:t>
      </w:r>
      <w:r w:rsidRPr="001E3C22">
        <w:rPr>
          <w:rFonts w:ascii="Arial" w:eastAsia="Times New Roman" w:hAnsi="Arial" w:cs="Arial"/>
          <w:lang w:val="de-DE" w:eastAsia="de-DE"/>
        </w:rPr>
        <w:t>a</w:t>
      </w:r>
      <w:r w:rsidRPr="001E3C22">
        <w:rPr>
          <w:rFonts w:ascii="Arial" w:eastAsia="Times New Roman" w:hAnsi="Arial" w:cs="Arial"/>
          <w:lang w:val="de-DE" w:eastAsia="de-DE"/>
        </w:rPr>
        <w:t>cher-Angebote».</w:t>
      </w:r>
    </w:p>
    <w:p w:rsidR="001E3C22" w:rsidRPr="001E3C22" w:rsidRDefault="001E3C22" w:rsidP="001E3C22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spacing w:after="0"/>
        <w:ind w:left="284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br w:type="page"/>
      </w:r>
      <w:r w:rsidRPr="001E3C22">
        <w:rPr>
          <w:rFonts w:ascii="Arial" w:eastAsia="Times New Roman" w:hAnsi="Arial" w:cs="Arial"/>
          <w:b/>
          <w:sz w:val="24"/>
          <w:szCs w:val="24"/>
          <w:lang w:val="de-DE" w:eastAsia="de-DE"/>
        </w:rPr>
        <w:lastRenderedPageBreak/>
        <w:t>Fragen für die Weiterbildungsstätten in Neuro-Urologie</w:t>
      </w: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______________________________________________________________________________</w:t>
      </w: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 xml:space="preserve">Ihre Weiterbildungsstätte steht unter der Leitung eines Weiterbildungsverantwortlichen, </w:t>
      </w:r>
      <w:r w:rsidRPr="001E3C22">
        <w:rPr>
          <w:rFonts w:ascii="Arial" w:eastAsia="Times New Roman" w:hAnsi="Arial" w:cs="Arial"/>
          <w:lang w:eastAsia="de-DE"/>
        </w:rPr>
        <w:t>der den Facharzttitel für Urologie und den Schwerpunkt Neuro-Urologie trägt</w:t>
      </w:r>
      <w:r w:rsidRPr="001E3C22">
        <w:rPr>
          <w:rFonts w:ascii="Arial" w:eastAsia="Times New Roman" w:hAnsi="Arial" w:cs="Arial"/>
          <w:lang w:val="de-DE" w:eastAsia="de-DE"/>
        </w:rPr>
        <w:t>. Ausnahmsweise genügen gleichwertige Voraussetzungen gemäss Art. 39 Abs. 2 WBO.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Sie als Leiter sind für die Einhaltung des Weiterbildungsprogramms verantwortlich.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Sie als Leiter weisen sich über die erfüllte Fortbildungspflicht aus (Art. 39 WBO).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Es liegt ein Weiterbildungskonzept vor, das die Vermittlung der Lerninhalte zeitlich und inhaltlich strukturiert dokumentiert (Art. 41 WBO). Das Weiterbildungskonzept muss realistisch und nachvol</w:t>
      </w:r>
      <w:r w:rsidRPr="001E3C22">
        <w:rPr>
          <w:rFonts w:ascii="Arial" w:eastAsia="Times New Roman" w:hAnsi="Arial" w:cs="Arial"/>
          <w:lang w:val="de-DE" w:eastAsia="de-DE"/>
        </w:rPr>
        <w:t>l</w:t>
      </w:r>
      <w:r w:rsidRPr="001E3C22">
        <w:rPr>
          <w:rFonts w:ascii="Arial" w:eastAsia="Times New Roman" w:hAnsi="Arial" w:cs="Arial"/>
          <w:lang w:val="de-DE" w:eastAsia="de-DE"/>
        </w:rPr>
        <w:t>ziehbar das Weiterbildungsangebot und auch die Maximalzahl der möglichen Weiterbildungsplätze definieren.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4536"/>
        </w:tabs>
        <w:spacing w:after="0" w:line="280" w:lineRule="atLeast"/>
        <w:jc w:val="both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lang w:eastAsia="de-DE"/>
        </w:rPr>
        <w:t>Die allgemeinen Lernziele werden gemäss Ziffer 3 dieses Programms und dem Logbuch vermittelt. Spezielle Beachtung ist denjenigen Lernzielen zu schenken, die sich mit Ethik, Gesundheitsökon</w:t>
      </w:r>
      <w:r w:rsidRPr="001E3C22">
        <w:rPr>
          <w:rFonts w:ascii="Arial" w:eastAsia="Times New Roman" w:hAnsi="Arial" w:cs="Arial"/>
          <w:lang w:eastAsia="de-DE"/>
        </w:rPr>
        <w:t>o</w:t>
      </w:r>
      <w:r w:rsidRPr="001E3C22">
        <w:rPr>
          <w:rFonts w:ascii="Arial" w:eastAsia="Times New Roman" w:hAnsi="Arial" w:cs="Arial"/>
          <w:lang w:eastAsia="de-DE"/>
        </w:rPr>
        <w:t>mie, Pharmakotherapie, Patientensicherheit und Qualitätssicherung beschäftigen (Art. 16 WBO).</w:t>
      </w:r>
    </w:p>
    <w:p w:rsidR="001E3C22" w:rsidRPr="001E3C22" w:rsidRDefault="001E3C22" w:rsidP="001E3C22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Es steht ein klinikeigenes (bzw. abteilungseigenes, institutseigenes) oder ein durch die Fachgesel</w:t>
      </w:r>
      <w:r w:rsidRPr="001E3C22">
        <w:rPr>
          <w:rFonts w:ascii="Arial" w:eastAsia="Times New Roman" w:hAnsi="Arial" w:cs="Arial"/>
          <w:lang w:val="de-DE" w:eastAsia="de-DE"/>
        </w:rPr>
        <w:t>l</w:t>
      </w:r>
      <w:r w:rsidRPr="001E3C22">
        <w:rPr>
          <w:rFonts w:ascii="Arial" w:eastAsia="Times New Roman" w:hAnsi="Arial" w:cs="Arial"/>
          <w:lang w:val="de-DE" w:eastAsia="de-DE"/>
        </w:rPr>
        <w:t>schaft bereitgestelltes Meldewesen für Fehler (u. a. Critical Incidence Reporting System, CIRS) zur Verfügung.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 w:line="280" w:lineRule="atLeast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Von den folgenden 6 Fachzeitschriften stehen die aktuellen Ausgaben von mindestens 3 den Weite</w:t>
      </w:r>
      <w:r w:rsidRPr="001E3C22">
        <w:rPr>
          <w:rFonts w:ascii="Arial" w:eastAsia="Times New Roman" w:hAnsi="Arial" w:cs="Arial"/>
          <w:lang w:val="de-DE" w:eastAsia="de-DE"/>
        </w:rPr>
        <w:t>r</w:t>
      </w:r>
      <w:r w:rsidRPr="001E3C22">
        <w:rPr>
          <w:rFonts w:ascii="Arial" w:eastAsia="Times New Roman" w:hAnsi="Arial" w:cs="Arial"/>
          <w:lang w:val="de-DE" w:eastAsia="de-DE"/>
        </w:rPr>
        <w:t>zubildenden jederzeit als Print- und/oder Volltext-Online-Ausgaben zur Verfügung: BJU Int, Eur Urol, J Urol, Neurorehabil Neural Repair, Neurourol Urodyn, Spinal Cord. Am Arbeitsplatz oder dessen unmittelbarer Nähe steht ein PC mit leistungsfähiger Internetverbindung bereit. Für die an der Weite</w:t>
      </w:r>
      <w:r w:rsidRPr="001E3C22">
        <w:rPr>
          <w:rFonts w:ascii="Arial" w:eastAsia="Times New Roman" w:hAnsi="Arial" w:cs="Arial"/>
          <w:lang w:val="de-DE" w:eastAsia="de-DE"/>
        </w:rPr>
        <w:t>r</w:t>
      </w:r>
      <w:r w:rsidRPr="001E3C22">
        <w:rPr>
          <w:rFonts w:ascii="Arial" w:eastAsia="Times New Roman" w:hAnsi="Arial" w:cs="Arial"/>
          <w:lang w:val="de-DE" w:eastAsia="de-DE"/>
        </w:rPr>
        <w:t>bildungsstätte nicht verfügbare Zeitschriften-Artikel und Bücher besteht ein Zugang zu einer Bibli</w:t>
      </w:r>
      <w:r w:rsidRPr="001E3C22">
        <w:rPr>
          <w:rFonts w:ascii="Arial" w:eastAsia="Times New Roman" w:hAnsi="Arial" w:cs="Arial"/>
          <w:lang w:val="de-DE" w:eastAsia="de-DE"/>
        </w:rPr>
        <w:t>o</w:t>
      </w:r>
      <w:r w:rsidRPr="001E3C22">
        <w:rPr>
          <w:rFonts w:ascii="Arial" w:eastAsia="Times New Roman" w:hAnsi="Arial" w:cs="Arial"/>
          <w:lang w:val="de-DE" w:eastAsia="de-DE"/>
        </w:rPr>
        <w:t>thek mit Fernleihe.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Die Weiterbildungsstätten sind verpflichtet, den Assistenzärztinnen und Assistenzärzten den Besuch der geforderten Kongresse im Rahmen der Arbeitszeit zu ermöglichen.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Die Weiterbildungsstätte führt regelmässig ein Arbeitsplatz-basiertes Assessment durch, mit dem vier Mal jährlich der Stand der Weiterbildung festgehalten wird.</w:t>
      </w:r>
    </w:p>
    <w:p w:rsidR="001E3C22" w:rsidRPr="001E3C22" w:rsidRDefault="001E3C22" w:rsidP="001E3C22">
      <w:pPr>
        <w:tabs>
          <w:tab w:val="left" w:pos="-720"/>
          <w:tab w:val="left" w:pos="851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pacing w:after="0" w:line="280" w:lineRule="atLeast"/>
        <w:jc w:val="both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br w:type="page"/>
      </w: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b/>
          <w:lang w:eastAsia="de-DE"/>
        </w:rPr>
      </w:pPr>
      <w:r w:rsidRPr="001E3C22">
        <w:rPr>
          <w:rFonts w:ascii="Arial" w:eastAsia="Times New Roman" w:hAnsi="Arial" w:cs="Arial"/>
          <w:b/>
          <w:lang w:eastAsia="de-DE"/>
        </w:rPr>
        <w:lastRenderedPageBreak/>
        <w:t xml:space="preserve">Zugehörigkeit der neuro-urologischen Weiterbildungsstätte </w:t>
      </w: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eastAsia="de-DE"/>
        </w:rPr>
      </w:r>
      <w:r w:rsidR="00142706">
        <w:rPr>
          <w:rFonts w:ascii="Arial" w:eastAsia="Times New Roman" w:hAnsi="Arial" w:cs="Arial"/>
          <w:lang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</w:t>
      </w:r>
      <w:r w:rsidRPr="001E3C22">
        <w:rPr>
          <w:rFonts w:ascii="Arial" w:eastAsia="Times New Roman" w:hAnsi="Arial" w:cs="Arial"/>
          <w:lang w:eastAsia="de-DE"/>
        </w:rPr>
        <w:t>Paraplegiologisches Referenzzentrum</w:t>
      </w:r>
    </w:p>
    <w:p w:rsidR="001E3C22" w:rsidRPr="001E3C22" w:rsidRDefault="001E3C22" w:rsidP="001E3C22">
      <w:pPr>
        <w:spacing w:after="0"/>
        <w:jc w:val="both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eastAsia="de-DE"/>
        </w:rPr>
      </w:r>
      <w:r w:rsidR="00142706">
        <w:rPr>
          <w:rFonts w:ascii="Arial" w:eastAsia="Times New Roman" w:hAnsi="Arial" w:cs="Arial"/>
          <w:lang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</w:t>
      </w:r>
      <w:r w:rsidRPr="001E3C22">
        <w:rPr>
          <w:rFonts w:ascii="Arial" w:eastAsia="Times New Roman" w:hAnsi="Arial" w:cs="Arial"/>
          <w:lang w:eastAsia="de-DE"/>
        </w:rPr>
        <w:t>Weiterbildungsstätte für Urologie Kategorie A</w:t>
      </w:r>
      <w:r>
        <w:rPr>
          <w:rFonts w:ascii="Arial" w:eastAsia="Times New Roman" w:hAnsi="Arial" w:cs="Arial"/>
          <w:lang w:eastAsia="de-DE"/>
        </w:rPr>
        <w:t>1 oder A2</w:t>
      </w:r>
    </w:p>
    <w:p w:rsidR="001E3C22" w:rsidRPr="001E3C22" w:rsidRDefault="001E3C22" w:rsidP="001E3C22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b/>
          <w:lang w:eastAsia="de-DE"/>
        </w:rPr>
        <w:t>Ärztlicher Mitarbeiterstab</w:t>
      </w:r>
    </w:p>
    <w:p w:rsidR="001E3C22" w:rsidRPr="001E3C22" w:rsidRDefault="001E3C22" w:rsidP="001E3C22">
      <w:pPr>
        <w:tabs>
          <w:tab w:val="left" w:pos="-720"/>
          <w:tab w:val="left" w:pos="284"/>
          <w:tab w:val="left" w:pos="8080"/>
        </w:tabs>
        <w:spacing w:after="0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lang w:eastAsia="de-DE"/>
        </w:rPr>
        <w:t xml:space="preserve">Leiter der Weiterbildungsstätte mindestens </w:t>
      </w:r>
      <w:r>
        <w:rPr>
          <w:rFonts w:ascii="Arial" w:eastAsia="Times New Roman" w:hAnsi="Arial" w:cs="Arial"/>
          <w:lang w:eastAsia="de-DE"/>
        </w:rPr>
        <w:t xml:space="preserve">zu % </w:t>
      </w:r>
      <w:r w:rsidRPr="001E3C22">
        <w:rPr>
          <w:rFonts w:ascii="Arial" w:eastAsia="Times New Roman" w:hAnsi="Arial" w:cs="Arial"/>
          <w:lang w:eastAsia="de-DE"/>
        </w:rPr>
        <w:t>im Fachgebiet tätig</w:t>
      </w:r>
      <w:r w:rsidRPr="001E3C22">
        <w:rPr>
          <w:rFonts w:ascii="Arial" w:eastAsia="Times New Roman" w:hAnsi="Arial" w:cs="Arial"/>
          <w:lang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>%</w:t>
      </w:r>
    </w:p>
    <w:p w:rsidR="001E3C22" w:rsidRPr="001E3C22" w:rsidRDefault="001E3C22" w:rsidP="001E3C22">
      <w:pPr>
        <w:tabs>
          <w:tab w:val="left" w:pos="-720"/>
          <w:tab w:val="left" w:pos="284"/>
          <w:tab w:val="left" w:pos="8080"/>
        </w:tabs>
        <w:spacing w:after="0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lang w:eastAsia="de-DE"/>
        </w:rPr>
        <w:t>(% eines Vollpensums)</w:t>
      </w:r>
    </w:p>
    <w:p w:rsidR="001E3C22" w:rsidRPr="001E3C22" w:rsidRDefault="001E3C22" w:rsidP="001E3C22">
      <w:pPr>
        <w:tabs>
          <w:tab w:val="left" w:pos="-720"/>
          <w:tab w:val="left" w:pos="284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b/>
          <w:lang w:val="de-DE" w:eastAsia="de-DE"/>
        </w:rPr>
      </w:pPr>
      <w:r w:rsidRPr="001E3C22">
        <w:rPr>
          <w:rFonts w:ascii="Arial" w:eastAsia="Times New Roman" w:hAnsi="Arial" w:cs="Arial"/>
          <w:b/>
          <w:lang w:eastAsia="de-DE"/>
        </w:rPr>
        <w:t>Versorgungsspektrum</w:t>
      </w: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eastAsia="de-DE"/>
        </w:rPr>
        <w:t>Umfassende neuro-urologische Akutversorgung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Times New Roman"/>
          <w:lang w:val="de-DE" w:eastAsia="de-DE"/>
        </w:rPr>
      </w:r>
      <w:r w:rsidR="001427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E3C22">
        <w:rPr>
          <w:rFonts w:ascii="Arial" w:eastAsia="Times New Roman" w:hAnsi="Arial" w:cs="Times New Roman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Times New Roman"/>
          <w:lang w:val="de-DE" w:eastAsia="de-DE"/>
        </w:rPr>
      </w:r>
      <w:r w:rsidR="00142706">
        <w:rPr>
          <w:rFonts w:ascii="Arial" w:eastAsia="Times New Roman" w:hAnsi="Arial" w:cs="Times New Roman"/>
          <w:lang w:val="de-DE" w:eastAsia="de-DE"/>
        </w:rPr>
        <w:fldChar w:fldCharType="separate"/>
      </w:r>
      <w:r w:rsidRPr="001E3C22">
        <w:rPr>
          <w:rFonts w:ascii="Arial" w:eastAsia="Times New Roman" w:hAnsi="Arial" w:cs="Times New Roman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eastAsia="de-DE"/>
        </w:rPr>
        <w:t>Umfassende neuro-urologische Langzeitversorgung</w:t>
      </w:r>
      <w:r w:rsidRPr="001E3C22">
        <w:rPr>
          <w:rFonts w:ascii="Arial" w:eastAsia="Times New Roman" w:hAnsi="Arial" w:cs="Arial"/>
          <w:lang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Theoretische Weiterbildung</w:t>
      </w: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lang w:eastAsia="de-DE"/>
        </w:rPr>
        <w:t>Gemeinsame Konferenzen mit dem Fachgebiet Neurologie</w:t>
      </w:r>
      <w:r w:rsidRPr="001E3C22">
        <w:rPr>
          <w:rFonts w:ascii="Arial" w:eastAsia="Times New Roman" w:hAnsi="Arial" w:cs="Arial"/>
          <w:lang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ja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val="de-DE" w:eastAsia="de-DE"/>
        </w:rPr>
      </w:r>
      <w:r w:rsidR="00142706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r w:rsidRPr="001E3C22">
        <w:rPr>
          <w:rFonts w:ascii="Arial" w:eastAsia="Times New Roman" w:hAnsi="Arial" w:cs="Arial"/>
          <w:lang w:val="de-DE" w:eastAsia="de-DE"/>
        </w:rPr>
        <w:t xml:space="preserve"> nein</w:t>
      </w: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 xml:space="preserve">Journal-Club </w:t>
      </w:r>
      <w:r w:rsidRPr="001E3C22">
        <w:rPr>
          <w:rFonts w:ascii="Arial" w:eastAsia="Times New Roman" w:hAnsi="Arial" w:cs="Arial"/>
          <w:lang w:eastAsia="de-DE"/>
        </w:rPr>
        <w:t>(Anzahl/Mt.)</w:t>
      </w:r>
      <w:r w:rsidRPr="001E3C22">
        <w:rPr>
          <w:rFonts w:ascii="Arial" w:eastAsia="Times New Roman" w:hAnsi="Arial" w:cs="Arial"/>
          <w:lang w:val="de-DE"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lang w:eastAsia="de-DE"/>
        </w:rPr>
        <w:t>Systematische theoretische Weiterbildung (h/W.)</w:t>
      </w:r>
      <w:r w:rsidRPr="001E3C22">
        <w:rPr>
          <w:rFonts w:ascii="Arial" w:eastAsia="Times New Roman" w:hAnsi="Arial" w:cs="Arial"/>
          <w:lang w:eastAsia="de-DE"/>
        </w:rPr>
        <w:tab/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</w:p>
    <w:p w:rsidR="001E3C22" w:rsidRPr="001E3C22" w:rsidRDefault="001E3C22" w:rsidP="001E3C22">
      <w:pPr>
        <w:shd w:val="clear" w:color="auto" w:fill="FFFFFF"/>
        <w:tabs>
          <w:tab w:val="left" w:pos="-72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hd w:val="clear" w:color="auto" w:fill="FFFFFF"/>
        <w:tabs>
          <w:tab w:val="left" w:pos="-720"/>
          <w:tab w:val="left" w:pos="8100"/>
          <w:tab w:val="left" w:pos="8222"/>
          <w:tab w:val="left" w:pos="8789"/>
          <w:tab w:val="left" w:pos="8820"/>
        </w:tabs>
        <w:spacing w:after="0"/>
        <w:rPr>
          <w:rFonts w:ascii="Arial" w:eastAsia="Times New Roman" w:hAnsi="Arial" w:cs="Arial"/>
          <w:lang w:eastAsia="de-DE"/>
        </w:rPr>
      </w:pPr>
      <w:r w:rsidRPr="001E3C22">
        <w:rPr>
          <w:rFonts w:ascii="Arial" w:eastAsia="Times New Roman" w:hAnsi="Arial" w:cs="Arial"/>
          <w:b/>
          <w:lang w:eastAsia="de-DE"/>
        </w:rPr>
        <w:t>Spezifisch geschultes Pflegepersonal</w:t>
      </w:r>
      <w:r w:rsidRPr="001E3C22">
        <w:rPr>
          <w:rFonts w:ascii="Arial" w:eastAsia="Times New Roman" w:hAnsi="Arial" w:cs="Arial"/>
          <w:lang w:eastAsia="de-DE"/>
        </w:rPr>
        <w:tab/>
      </w:r>
      <w:r w:rsidRPr="001E3C22">
        <w:rPr>
          <w:rFonts w:ascii="Arial" w:eastAsia="Times New Roman" w:hAnsi="Arial" w:cs="Arial"/>
          <w:lang w:eastAsia="de-DE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eastAsia="de-DE"/>
        </w:rPr>
      </w:r>
      <w:r w:rsidR="00142706">
        <w:rPr>
          <w:rFonts w:ascii="Arial" w:eastAsia="Times New Roman" w:hAnsi="Arial" w:cs="Arial"/>
          <w:lang w:eastAsia="de-DE"/>
        </w:rPr>
        <w:fldChar w:fldCharType="separate"/>
      </w:r>
      <w:r w:rsidRPr="001E3C22">
        <w:rPr>
          <w:rFonts w:ascii="Arial" w:eastAsia="Times New Roman" w:hAnsi="Arial" w:cs="Arial"/>
          <w:lang w:eastAsia="de-DE"/>
        </w:rPr>
        <w:fldChar w:fldCharType="end"/>
      </w:r>
      <w:r w:rsidRPr="001E3C22">
        <w:rPr>
          <w:rFonts w:ascii="Arial" w:eastAsia="Times New Roman" w:hAnsi="Arial" w:cs="Arial"/>
          <w:lang w:eastAsia="de-DE"/>
        </w:rPr>
        <w:t xml:space="preserve"> ja</w:t>
      </w:r>
      <w:r w:rsidRPr="001E3C22">
        <w:rPr>
          <w:rFonts w:ascii="Arial" w:eastAsia="Times New Roman" w:hAnsi="Arial" w:cs="Arial"/>
          <w:lang w:eastAsia="de-DE"/>
        </w:rPr>
        <w:tab/>
      </w:r>
      <w:r w:rsidRPr="001E3C22">
        <w:rPr>
          <w:rFonts w:ascii="Arial" w:eastAsia="Times New Roman" w:hAnsi="Arial" w:cs="Arial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Arial"/>
          <w:lang w:eastAsia="de-DE"/>
        </w:rPr>
        <w:instrText xml:space="preserve"> FORMCHECKBOX </w:instrText>
      </w:r>
      <w:r w:rsidR="00142706">
        <w:rPr>
          <w:rFonts w:ascii="Arial" w:eastAsia="Times New Roman" w:hAnsi="Arial" w:cs="Arial"/>
          <w:lang w:eastAsia="de-DE"/>
        </w:rPr>
      </w:r>
      <w:r w:rsidR="00142706">
        <w:rPr>
          <w:rFonts w:ascii="Arial" w:eastAsia="Times New Roman" w:hAnsi="Arial" w:cs="Arial"/>
          <w:lang w:eastAsia="de-DE"/>
        </w:rPr>
        <w:fldChar w:fldCharType="separate"/>
      </w:r>
      <w:r w:rsidRPr="001E3C22">
        <w:rPr>
          <w:rFonts w:ascii="Arial" w:eastAsia="Times New Roman" w:hAnsi="Arial" w:cs="Arial"/>
          <w:lang w:eastAsia="de-DE"/>
        </w:rPr>
        <w:fldChar w:fldCharType="end"/>
      </w:r>
      <w:r w:rsidRPr="001E3C22">
        <w:rPr>
          <w:rFonts w:ascii="Arial" w:eastAsia="Times New Roman" w:hAnsi="Arial" w:cs="Arial"/>
          <w:lang w:eastAsia="de-DE"/>
        </w:rPr>
        <w:t xml:space="preserve"> nein</w:t>
      </w:r>
    </w:p>
    <w:p w:rsidR="001E3C22" w:rsidRPr="001E3C22" w:rsidRDefault="001E3C22" w:rsidP="001E3C22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Times New Roman"/>
          <w:b/>
          <w:lang w:val="de-DE" w:eastAsia="de-DE"/>
        </w:rPr>
        <w:t>Bitte beachten: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ind w:right="-143"/>
        <w:rPr>
          <w:rFonts w:ascii="Arial" w:eastAsia="Times New Roman" w:hAnsi="Arial" w:cs="Times New Roman"/>
          <w:b/>
          <w:lang w:val="de-DE" w:eastAsia="de-DE"/>
        </w:rPr>
      </w:pPr>
      <w:r w:rsidRPr="001E3C22">
        <w:rPr>
          <w:rFonts w:ascii="Arial" w:eastAsia="Times New Roman" w:hAnsi="Arial" w:cs="Times New Roman"/>
          <w:b/>
          <w:lang w:val="de-DE" w:eastAsia="de-DE"/>
        </w:rPr>
        <w:t>- Kriterien für die Einteilung von Weiterbildungsstätten (Ziffer 5 WBP und Art 41 WBO)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E3C22">
        <w:rPr>
          <w:rFonts w:ascii="Arial" w:eastAsia="Times New Roman" w:hAnsi="Arial" w:cs="Times New Roman"/>
          <w:lang w:val="de-DE" w:eastAsia="de-DE"/>
        </w:rPr>
        <w:t>Eine Anerkennung als Weiterbildungsstätte ist nur möglich, wenn die Kriterien gemäss Ziffer 5 des Weiterbildungsprogramms sowie die Absätze 1 und 3 von Art. 41 WBO erfüllt sind.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 w:rsidRPr="001E3C22">
        <w:rPr>
          <w:rFonts w:ascii="Arial" w:eastAsia="Times New Roman" w:hAnsi="Arial" w:cs="Times New Roman"/>
          <w:b/>
          <w:lang w:val="de-DE" w:eastAsia="de-DE"/>
        </w:rPr>
        <w:t>- Weiterbildungskonzept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E3C22">
        <w:rPr>
          <w:rFonts w:ascii="Arial" w:eastAsia="Times New Roman" w:hAnsi="Arial" w:cs="Times New Roman"/>
          <w:lang w:val="de-DE" w:eastAsia="de-DE"/>
        </w:rPr>
        <w:t>Das Weiterbildungskonzept ist zwingend ein Bestandteil der einzureichenden Unterlagen bei Ges</w:t>
      </w:r>
      <w:r w:rsidRPr="001E3C22">
        <w:rPr>
          <w:rFonts w:ascii="Arial" w:eastAsia="Times New Roman" w:hAnsi="Arial" w:cs="Times New Roman"/>
          <w:lang w:val="de-DE" w:eastAsia="de-DE"/>
        </w:rPr>
        <w:t>u</w:t>
      </w:r>
      <w:r w:rsidRPr="001E3C22">
        <w:rPr>
          <w:rFonts w:ascii="Arial" w:eastAsia="Times New Roman" w:hAnsi="Arial" w:cs="Times New Roman"/>
          <w:lang w:val="de-DE" w:eastAsia="de-DE"/>
        </w:rPr>
        <w:t>chen um Anerkennung / Einteilung und Umteilung. Ohne Weiterbildungskonzept kann Ihr Antrag nicht beurteilt werden (vgl. Art. 41 WBO).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 w:rsidRPr="001E3C22">
        <w:rPr>
          <w:rFonts w:ascii="Arial" w:eastAsia="Times New Roman" w:hAnsi="Arial" w:cs="Times New Roman"/>
          <w:b/>
          <w:lang w:val="de-DE" w:eastAsia="de-DE"/>
        </w:rPr>
        <w:t>- Visitationen</w:t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Neben dem Weiterbildungskonzept dient die Visitation als weiteres wichtiges Instrument zur Si</w:t>
      </w:r>
      <w:r w:rsidRPr="001E3C22">
        <w:rPr>
          <w:rFonts w:ascii="Arial" w:eastAsia="Times New Roman" w:hAnsi="Arial" w:cs="Arial"/>
          <w:lang w:val="de-DE" w:eastAsia="de-DE"/>
        </w:rPr>
        <w:softHyphen/>
        <w:t>cherstellung und Beurteilung der Weiterbildungsqualität. Gemäss Art. 42 WBO ist die Durchführung einer Visitation fester Bestandteil des Anerkennungs-, Umteilungs- bzw. Re-Evaluationsverfahren und muss 12 bis 24 Monate nach Amtsantritt des verantwortlichen Leiters angesetzt werden. Ferner m</w:t>
      </w:r>
      <w:r w:rsidRPr="001E3C22">
        <w:rPr>
          <w:rFonts w:ascii="Arial" w:eastAsia="Times New Roman" w:hAnsi="Arial" w:cs="Arial"/>
          <w:lang w:val="de-DE" w:eastAsia="de-DE"/>
        </w:rPr>
        <w:t>a</w:t>
      </w:r>
      <w:r w:rsidRPr="001E3C22">
        <w:rPr>
          <w:rFonts w:ascii="Arial" w:eastAsia="Times New Roman" w:hAnsi="Arial" w:cs="Arial"/>
          <w:lang w:val="de-DE" w:eastAsia="de-DE"/>
        </w:rPr>
        <w:t>chen wir Sie darauf aufmerksam, dass bei Neuanerkennungen und Re-Evaluationen (Leiterwechsel) in jedem Fall nur eine Einteilung im Anerkennungsstatus in</w:t>
      </w:r>
      <w:r w:rsidRPr="001E3C22">
        <w:rPr>
          <w:rFonts w:ascii="Arial" w:eastAsia="Times New Roman" w:hAnsi="Arial" w:cs="Arial"/>
          <w:i/>
          <w:lang w:val="de-DE" w:eastAsia="de-DE"/>
        </w:rPr>
        <w:t xml:space="preserve"> Re-Evaluation</w:t>
      </w:r>
      <w:r w:rsidRPr="001E3C22">
        <w:rPr>
          <w:rFonts w:ascii="Arial" w:eastAsia="Times New Roman" w:hAnsi="Arial" w:cs="Arial"/>
          <w:lang w:val="de-DE" w:eastAsia="de-DE"/>
        </w:rPr>
        <w:t xml:space="preserve"> möglich ist, bis eine Visit</w:t>
      </w:r>
      <w:r w:rsidRPr="001E3C22">
        <w:rPr>
          <w:rFonts w:ascii="Arial" w:eastAsia="Times New Roman" w:hAnsi="Arial" w:cs="Arial"/>
          <w:lang w:val="de-DE" w:eastAsia="de-DE"/>
        </w:rPr>
        <w:t>a</w:t>
      </w:r>
      <w:r w:rsidRPr="001E3C22">
        <w:rPr>
          <w:rFonts w:ascii="Arial" w:eastAsia="Times New Roman" w:hAnsi="Arial" w:cs="Arial"/>
          <w:lang w:val="de-DE" w:eastAsia="de-DE"/>
        </w:rPr>
        <w:t>tion stattgefunden hat.</w:t>
      </w: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Pro Visit</w:t>
      </w:r>
      <w:r>
        <w:rPr>
          <w:rFonts w:ascii="Arial" w:eastAsia="Times New Roman" w:hAnsi="Arial" w:cs="Arial"/>
          <w:lang w:val="de-DE" w:eastAsia="de-DE"/>
        </w:rPr>
        <w:t>ation ist mit Kosten von CHF 5 5</w:t>
      </w:r>
      <w:r w:rsidRPr="001E3C22">
        <w:rPr>
          <w:rFonts w:ascii="Arial" w:eastAsia="Times New Roman" w:hAnsi="Arial" w:cs="Arial"/>
          <w:lang w:val="de-DE" w:eastAsia="de-DE"/>
        </w:rPr>
        <w:t xml:space="preserve">00.- zu rechnen. Diese Ankündigung dient Ihrer Planung, damit Sie die entsprechenden Schritte bei der Aufstellung Ihres Budgets vornehmen können. Welche Weiterbildungsstätte wann visitiert wird, ist in erster Linie Sache der Fachgesellschaft. 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4536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t>Ort, Datum</w:t>
      </w:r>
      <w:r w:rsidRPr="001E3C22">
        <w:rPr>
          <w:rFonts w:ascii="Arial" w:eastAsia="Times New Roman" w:hAnsi="Arial" w:cs="Arial"/>
          <w:lang w:val="de-DE" w:eastAsia="de-DE"/>
        </w:rPr>
        <w:tab/>
        <w:t>Unterschrift des Leiters der Weiterbildungsstätte</w:t>
      </w:r>
    </w:p>
    <w:p w:rsidR="001E3C22" w:rsidRPr="001E3C22" w:rsidRDefault="001E3C22" w:rsidP="001E3C22">
      <w:pPr>
        <w:tabs>
          <w:tab w:val="left" w:pos="-720"/>
          <w:tab w:val="left" w:pos="425"/>
          <w:tab w:val="left" w:pos="4536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7"/>
      <w:r w:rsidRPr="001E3C22">
        <w:rPr>
          <w:rFonts w:ascii="Arial" w:eastAsia="Times New Roman" w:hAnsi="Arial" w:cs="Arial"/>
          <w:lang w:val="de-DE" w:eastAsia="de-DE"/>
        </w:rPr>
        <w:t xml:space="preserve">, </w:t>
      </w:r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8" w:name="Text33"/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8"/>
      <w:r w:rsidRPr="001E3C22">
        <w:rPr>
          <w:rFonts w:ascii="Arial" w:eastAsia="Times New Roman" w:hAnsi="Arial" w:cs="Times New Roman"/>
          <w:lang w:val="de-DE" w:eastAsia="de-DE"/>
        </w:rPr>
        <w:tab/>
      </w:r>
      <w:bookmarkStart w:id="19" w:name="Text34"/>
      <w:r w:rsidRPr="001E3C22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E3C22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1E3C22">
        <w:rPr>
          <w:rFonts w:ascii="Arial" w:eastAsia="Times New Roman" w:hAnsi="Arial" w:cs="Arial"/>
          <w:lang w:val="de-DE" w:eastAsia="de-DE"/>
        </w:rPr>
      </w:r>
      <w:r w:rsidRPr="001E3C22">
        <w:rPr>
          <w:rFonts w:ascii="Arial" w:eastAsia="Times New Roman" w:hAnsi="Arial" w:cs="Arial"/>
          <w:lang w:val="de-DE" w:eastAsia="de-DE"/>
        </w:rPr>
        <w:fldChar w:fldCharType="separate"/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noProof/>
          <w:lang w:val="de-DE" w:eastAsia="de-DE"/>
        </w:rPr>
        <w:t> </w:t>
      </w:r>
      <w:r w:rsidRPr="001E3C22">
        <w:rPr>
          <w:rFonts w:ascii="Arial" w:eastAsia="Times New Roman" w:hAnsi="Arial" w:cs="Arial"/>
          <w:lang w:val="de-DE" w:eastAsia="de-DE"/>
        </w:rPr>
        <w:fldChar w:fldCharType="end"/>
      </w:r>
      <w:bookmarkEnd w:id="19"/>
    </w:p>
    <w:p w:rsidR="001E3C22" w:rsidRPr="001E3C22" w:rsidRDefault="001E3C22" w:rsidP="001E3C22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sz w:val="16"/>
          <w:szCs w:val="16"/>
          <w:lang w:val="de-DE" w:eastAsia="de-DE"/>
        </w:rPr>
      </w:pPr>
      <w:r w:rsidRPr="001E3C22">
        <w:rPr>
          <w:rFonts w:ascii="Arial" w:eastAsia="Times New Roman" w:hAnsi="Arial" w:cs="Times New Roman"/>
          <w:b/>
          <w:bCs/>
          <w:sz w:val="16"/>
          <w:szCs w:val="16"/>
          <w:lang w:val="de-DE" w:eastAsia="de-DE"/>
        </w:rPr>
        <w:t>Bitte beilegen: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16"/>
          <w:szCs w:val="16"/>
          <w:lang w:val="de-DE" w:eastAsia="de-DE"/>
        </w:rPr>
      </w:pPr>
      <w:r w:rsidRPr="001E3C22">
        <w:rPr>
          <w:rFonts w:ascii="Arial" w:eastAsia="Times New Roman" w:hAnsi="Arial" w:cs="Times New Roman"/>
          <w:sz w:val="16"/>
          <w:szCs w:val="16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Times New Roman"/>
          <w:sz w:val="16"/>
          <w:szCs w:val="16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Times New Roman"/>
          <w:sz w:val="16"/>
          <w:szCs w:val="16"/>
          <w:lang w:val="de-DE" w:eastAsia="de-DE"/>
        </w:rPr>
      </w:r>
      <w:r w:rsidR="00142706">
        <w:rPr>
          <w:rFonts w:ascii="Arial" w:eastAsia="Times New Roman" w:hAnsi="Arial" w:cs="Times New Roman"/>
          <w:sz w:val="16"/>
          <w:szCs w:val="16"/>
          <w:lang w:val="de-DE" w:eastAsia="de-DE"/>
        </w:rPr>
        <w:fldChar w:fldCharType="separate"/>
      </w:r>
      <w:r w:rsidRPr="001E3C22">
        <w:rPr>
          <w:rFonts w:ascii="Arial" w:eastAsia="Times New Roman" w:hAnsi="Arial" w:cs="Times New Roman"/>
          <w:sz w:val="16"/>
          <w:szCs w:val="16"/>
          <w:lang w:val="de-DE" w:eastAsia="de-DE"/>
        </w:rPr>
        <w:fldChar w:fldCharType="end"/>
      </w:r>
      <w:r w:rsidRPr="001E3C22">
        <w:rPr>
          <w:rFonts w:ascii="Arial" w:eastAsia="Times New Roman" w:hAnsi="Arial" w:cs="Times New Roman"/>
          <w:sz w:val="16"/>
          <w:szCs w:val="16"/>
          <w:lang w:val="de-DE" w:eastAsia="de-DE"/>
        </w:rPr>
        <w:tab/>
        <w:t>Leiter der Weiterbildungsstätte: Nachweis der absolvierten Fortbildungspflicht gemäss FBO</w:t>
      </w:r>
    </w:p>
    <w:p w:rsidR="001E3C22" w:rsidRPr="001E3C22" w:rsidRDefault="001E3C22" w:rsidP="001E3C22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sz w:val="16"/>
          <w:szCs w:val="16"/>
          <w:lang w:val="de-DE" w:eastAsia="de-DE"/>
        </w:rPr>
      </w:pPr>
      <w:r w:rsidRPr="001E3C22">
        <w:rPr>
          <w:rFonts w:ascii="Arial" w:eastAsia="Times New Roman" w:hAnsi="Arial" w:cs="Times New Roman"/>
          <w:sz w:val="16"/>
          <w:szCs w:val="16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3C22">
        <w:rPr>
          <w:rFonts w:ascii="Arial" w:eastAsia="Times New Roman" w:hAnsi="Arial" w:cs="Times New Roman"/>
          <w:sz w:val="16"/>
          <w:szCs w:val="16"/>
          <w:lang w:val="de-DE" w:eastAsia="de-DE"/>
        </w:rPr>
        <w:instrText xml:space="preserve"> FORMCHECKBOX </w:instrText>
      </w:r>
      <w:r w:rsidR="00142706">
        <w:rPr>
          <w:rFonts w:ascii="Arial" w:eastAsia="Times New Roman" w:hAnsi="Arial" w:cs="Times New Roman"/>
          <w:sz w:val="16"/>
          <w:szCs w:val="16"/>
          <w:lang w:val="de-DE" w:eastAsia="de-DE"/>
        </w:rPr>
      </w:r>
      <w:r w:rsidR="00142706">
        <w:rPr>
          <w:rFonts w:ascii="Arial" w:eastAsia="Times New Roman" w:hAnsi="Arial" w:cs="Times New Roman"/>
          <w:sz w:val="16"/>
          <w:szCs w:val="16"/>
          <w:lang w:val="de-DE" w:eastAsia="de-DE"/>
        </w:rPr>
        <w:fldChar w:fldCharType="separate"/>
      </w:r>
      <w:r w:rsidRPr="001E3C22">
        <w:rPr>
          <w:rFonts w:ascii="Arial" w:eastAsia="Times New Roman" w:hAnsi="Arial" w:cs="Times New Roman"/>
          <w:sz w:val="16"/>
          <w:szCs w:val="16"/>
          <w:lang w:val="de-DE" w:eastAsia="de-DE"/>
        </w:rPr>
        <w:fldChar w:fldCharType="end"/>
      </w:r>
      <w:r w:rsidRPr="001E3C22">
        <w:rPr>
          <w:rFonts w:ascii="Arial" w:eastAsia="Times New Roman" w:hAnsi="Arial" w:cs="Times New Roman"/>
          <w:sz w:val="16"/>
          <w:szCs w:val="16"/>
          <w:lang w:val="de-DE" w:eastAsia="de-DE"/>
        </w:rPr>
        <w:tab/>
        <w:t>aktualisiertes Weiterbildungskonzept</w:t>
      </w:r>
    </w:p>
    <w:p w:rsidR="001E3C22" w:rsidRPr="001E3C22" w:rsidRDefault="001E3C22" w:rsidP="001E3C22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1E3C22" w:rsidRPr="001E3C22" w:rsidRDefault="001E3C22" w:rsidP="001E3C22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837073" w:rsidRPr="00837073" w:rsidRDefault="001E3C22" w:rsidP="001E3C22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Arial"/>
          <w:lang w:val="de-DE" w:eastAsia="de-DE"/>
        </w:rPr>
      </w:pPr>
      <w:r w:rsidRPr="001E3C22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5</w:t>
      </w:r>
      <w:r w:rsidRPr="001E3C22">
        <w:rPr>
          <w:rFonts w:ascii="Arial" w:eastAsia="Times New Roman" w:hAnsi="Arial" w:cs="Arial"/>
          <w:sz w:val="18"/>
          <w:szCs w:val="18"/>
          <w:lang w:val="de-DE" w:eastAsia="de-DE"/>
        </w:rPr>
        <w:t>.0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2</w:t>
      </w:r>
      <w:r w:rsidRPr="001E3C22">
        <w:rPr>
          <w:rFonts w:ascii="Arial" w:eastAsia="Times New Roman" w:hAnsi="Arial" w:cs="Arial"/>
          <w:sz w:val="18"/>
          <w:szCs w:val="18"/>
          <w:lang w:val="de-DE" w:eastAsia="de-DE"/>
        </w:rPr>
        <w:t>.201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8</w:t>
      </w:r>
      <w:r w:rsidRPr="001E3C22">
        <w:rPr>
          <w:rFonts w:ascii="Arial" w:eastAsia="Times New Roman" w:hAnsi="Arial" w:cs="Arial"/>
          <w:sz w:val="18"/>
          <w:szCs w:val="18"/>
          <w:lang w:val="de-DE" w:eastAsia="de-DE"/>
        </w:rPr>
        <w:t>/rj</w:t>
      </w:r>
    </w:p>
    <w:sectPr w:rsidR="00837073" w:rsidRPr="00837073" w:rsidSect="00A849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06" w:rsidRDefault="00142706" w:rsidP="00E177D4">
      <w:pPr>
        <w:spacing w:after="0"/>
      </w:pPr>
      <w:r>
        <w:separator/>
      </w:r>
    </w:p>
  </w:endnote>
  <w:endnote w:type="continuationSeparator" w:id="0">
    <w:p w:rsidR="00142706" w:rsidRDefault="00142706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6C" w:rsidRPr="00847F74" w:rsidRDefault="00805D6C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6345B1">
      <w:rPr>
        <w:rFonts w:ascii="Arial" w:hAnsi="Arial"/>
        <w:noProof/>
        <w:color w:val="3C5587" w:themeColor="accent1"/>
        <w:sz w:val="15"/>
        <w:szCs w:val="15"/>
        <w:lang w:val="fr-CH"/>
      </w:rPr>
      <w:t>5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6345B1">
      <w:rPr>
        <w:rFonts w:ascii="Arial" w:hAnsi="Arial"/>
        <w:noProof/>
        <w:color w:val="3C5587" w:themeColor="accent1"/>
        <w:sz w:val="15"/>
        <w:szCs w:val="15"/>
        <w:lang w:val="fr-CH"/>
      </w:rPr>
      <w:t>5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6C" w:rsidRPr="00C81D81" w:rsidRDefault="00805D6C" w:rsidP="00805D6C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805D6C" w:rsidRPr="00D47038" w:rsidRDefault="00805D6C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06" w:rsidRDefault="00142706" w:rsidP="00E177D4">
      <w:pPr>
        <w:spacing w:after="0"/>
      </w:pPr>
      <w:r>
        <w:separator/>
      </w:r>
    </w:p>
  </w:footnote>
  <w:footnote w:type="continuationSeparator" w:id="0">
    <w:p w:rsidR="00142706" w:rsidRDefault="00142706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6C" w:rsidRDefault="001E3C22" w:rsidP="00260F69">
    <w:pPr>
      <w:pStyle w:val="Kopfzeile"/>
    </w:pPr>
    <w:r>
      <w:t>Neuro-Urologie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05D6C" w:rsidTr="00805D6C">
      <w:trPr>
        <w:trHeight w:val="1421"/>
      </w:trPr>
      <w:tc>
        <w:tcPr>
          <w:tcW w:w="3307" w:type="dxa"/>
        </w:tcPr>
        <w:p w:rsidR="00805D6C" w:rsidRDefault="00376100" w:rsidP="00805D6C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B9E3388" wp14:editId="5F2BC444">
                <wp:simplePos x="0" y="0"/>
                <wp:positionH relativeFrom="column">
                  <wp:posOffset>46388</wp:posOffset>
                </wp:positionH>
                <wp:positionV relativeFrom="paragraph">
                  <wp:posOffset>38601</wp:posOffset>
                </wp:positionV>
                <wp:extent cx="1968500" cy="825500"/>
                <wp:effectExtent l="0" t="0" r="0" b="0"/>
                <wp:wrapNone/>
                <wp:docPr id="1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05D6C" w:rsidRDefault="00805D6C" w:rsidP="00805D6C">
          <w:pPr>
            <w:pStyle w:val="Kopfzeile"/>
            <w:spacing w:after="1080"/>
          </w:pPr>
        </w:p>
      </w:tc>
      <w:tc>
        <w:tcPr>
          <w:tcW w:w="3451" w:type="dxa"/>
        </w:tcPr>
        <w:p w:rsidR="00805D6C" w:rsidRDefault="00805D6C" w:rsidP="00805D6C">
          <w:pPr>
            <w:pStyle w:val="Kopfzeile"/>
            <w:spacing w:after="1080"/>
          </w:pPr>
        </w:p>
      </w:tc>
    </w:tr>
  </w:tbl>
  <w:p w:rsidR="00805D6C" w:rsidRPr="009D3100" w:rsidRDefault="00805D6C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9D2"/>
    <w:multiLevelType w:val="multilevel"/>
    <w:tmpl w:val="5C6614D2"/>
    <w:numStyleLink w:val="FMHNummerierunggegliedertauf3EbenenAltN"/>
  </w:abstractNum>
  <w:abstractNum w:abstractNumId="3">
    <w:nsid w:val="0FEB586A"/>
    <w:multiLevelType w:val="multilevel"/>
    <w:tmpl w:val="5C6614D2"/>
    <w:numStyleLink w:val="FMHNummerierunggegliedertauf3EbenenAltN"/>
  </w:abstractNum>
  <w:abstractNum w:abstractNumId="4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9F1550"/>
    <w:multiLevelType w:val="multilevel"/>
    <w:tmpl w:val="5C6614D2"/>
    <w:numStyleLink w:val="FMHNummerierunggegliedertauf3EbenenAltN"/>
  </w:abstractNum>
  <w:abstractNum w:abstractNumId="7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DF85BC7"/>
    <w:multiLevelType w:val="hybridMultilevel"/>
    <w:tmpl w:val="87B6F2FA"/>
    <w:lvl w:ilvl="0" w:tplc="21507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CD"/>
    <w:multiLevelType w:val="hybridMultilevel"/>
    <w:tmpl w:val="BBE4A8BA"/>
    <w:lvl w:ilvl="0" w:tplc="8CA4E5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E7F3241"/>
    <w:multiLevelType w:val="multilevel"/>
    <w:tmpl w:val="3632A744"/>
    <w:numStyleLink w:val="FMHAufzhlunggegliedertauf3EbenenAltA"/>
  </w:abstractNum>
  <w:abstractNum w:abstractNumId="17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610C0"/>
    <w:multiLevelType w:val="multilevel"/>
    <w:tmpl w:val="5C6614D2"/>
    <w:numStyleLink w:val="FMHNummerierunggegliedertauf3EbenenAltN"/>
  </w:abstractNum>
  <w:abstractNum w:abstractNumId="21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27FC0"/>
    <w:multiLevelType w:val="multilevel"/>
    <w:tmpl w:val="3632A744"/>
    <w:numStyleLink w:val="FMHAufzhlunggegliedertauf3EbenenAltA"/>
  </w:abstractNum>
  <w:abstractNum w:abstractNumId="2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2E5C"/>
    <w:multiLevelType w:val="multilevel"/>
    <w:tmpl w:val="5C6614D2"/>
    <w:numStyleLink w:val="FMHNummerierunggegliedertauf3EbenenAltN"/>
  </w:abstractNum>
  <w:abstractNum w:abstractNumId="26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5"/>
  </w:num>
  <w:num w:numId="5">
    <w:abstractNumId w:val="15"/>
  </w:num>
  <w:num w:numId="6">
    <w:abstractNumId w:val="23"/>
  </w:num>
  <w:num w:numId="7">
    <w:abstractNumId w:val="7"/>
  </w:num>
  <w:num w:numId="8">
    <w:abstractNumId w:val="2"/>
  </w:num>
  <w:num w:numId="9">
    <w:abstractNumId w:val="25"/>
  </w:num>
  <w:num w:numId="10">
    <w:abstractNumId w:val="20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22"/>
  </w:num>
  <w:num w:numId="16">
    <w:abstractNumId w:val="16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10"/>
  </w:num>
  <w:num w:numId="22">
    <w:abstractNumId w:val="17"/>
  </w:num>
  <w:num w:numId="23">
    <w:abstractNumId w:val="24"/>
  </w:num>
  <w:num w:numId="24">
    <w:abstractNumId w:val="18"/>
  </w:num>
  <w:num w:numId="25">
    <w:abstractNumId w:val="21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ocumentProtection w:edit="forms" w:enforcement="1" w:cryptProviderType="rsaFull" w:cryptAlgorithmClass="hash" w:cryptAlgorithmType="typeAny" w:cryptAlgorithmSid="4" w:cryptSpinCount="100000" w:hash="vFaqC4dVHHvwBQmDxdHtxTksJMI=" w:salt="XPunVe5tx9JMLrs7mqDM2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D2"/>
    <w:rsid w:val="000509D1"/>
    <w:rsid w:val="00107143"/>
    <w:rsid w:val="0012615E"/>
    <w:rsid w:val="00142706"/>
    <w:rsid w:val="001712DD"/>
    <w:rsid w:val="001C1002"/>
    <w:rsid w:val="001E3C22"/>
    <w:rsid w:val="00232C9F"/>
    <w:rsid w:val="00253F0B"/>
    <w:rsid w:val="00260F69"/>
    <w:rsid w:val="002D53FD"/>
    <w:rsid w:val="002D6604"/>
    <w:rsid w:val="00321F80"/>
    <w:rsid w:val="00324350"/>
    <w:rsid w:val="00345728"/>
    <w:rsid w:val="00376100"/>
    <w:rsid w:val="003A34FC"/>
    <w:rsid w:val="003A4B62"/>
    <w:rsid w:val="003A4C84"/>
    <w:rsid w:val="003B67CB"/>
    <w:rsid w:val="003C4327"/>
    <w:rsid w:val="003C4580"/>
    <w:rsid w:val="003D69F9"/>
    <w:rsid w:val="00446AA6"/>
    <w:rsid w:val="004820B8"/>
    <w:rsid w:val="004821AF"/>
    <w:rsid w:val="004D2768"/>
    <w:rsid w:val="004E6C12"/>
    <w:rsid w:val="004E7818"/>
    <w:rsid w:val="00545053"/>
    <w:rsid w:val="00557A62"/>
    <w:rsid w:val="005E266E"/>
    <w:rsid w:val="005F0F50"/>
    <w:rsid w:val="00617472"/>
    <w:rsid w:val="006345B1"/>
    <w:rsid w:val="006659F7"/>
    <w:rsid w:val="006B4852"/>
    <w:rsid w:val="006D67C3"/>
    <w:rsid w:val="006F16AE"/>
    <w:rsid w:val="007273D2"/>
    <w:rsid w:val="0077171B"/>
    <w:rsid w:val="00780D40"/>
    <w:rsid w:val="00797D5F"/>
    <w:rsid w:val="00805D6C"/>
    <w:rsid w:val="00807896"/>
    <w:rsid w:val="00837073"/>
    <w:rsid w:val="008449D2"/>
    <w:rsid w:val="00847F74"/>
    <w:rsid w:val="00851E49"/>
    <w:rsid w:val="0089095F"/>
    <w:rsid w:val="0089663A"/>
    <w:rsid w:val="008C073A"/>
    <w:rsid w:val="0090655B"/>
    <w:rsid w:val="0097452E"/>
    <w:rsid w:val="00983371"/>
    <w:rsid w:val="009A0286"/>
    <w:rsid w:val="009A2F57"/>
    <w:rsid w:val="009A3199"/>
    <w:rsid w:val="009A6632"/>
    <w:rsid w:val="009B4ECD"/>
    <w:rsid w:val="009C3B70"/>
    <w:rsid w:val="009D3100"/>
    <w:rsid w:val="009F3701"/>
    <w:rsid w:val="009F3F3C"/>
    <w:rsid w:val="00A45CF8"/>
    <w:rsid w:val="00A5430C"/>
    <w:rsid w:val="00A56EB6"/>
    <w:rsid w:val="00A84934"/>
    <w:rsid w:val="00A855A0"/>
    <w:rsid w:val="00AB3B2D"/>
    <w:rsid w:val="00AF5218"/>
    <w:rsid w:val="00B06DA3"/>
    <w:rsid w:val="00B106A2"/>
    <w:rsid w:val="00B46C91"/>
    <w:rsid w:val="00B73454"/>
    <w:rsid w:val="00B74B9E"/>
    <w:rsid w:val="00C33337"/>
    <w:rsid w:val="00C37F69"/>
    <w:rsid w:val="00C84483"/>
    <w:rsid w:val="00CC1EDE"/>
    <w:rsid w:val="00CD75A6"/>
    <w:rsid w:val="00CD79C8"/>
    <w:rsid w:val="00CE0E41"/>
    <w:rsid w:val="00D30D0F"/>
    <w:rsid w:val="00D47038"/>
    <w:rsid w:val="00E177D4"/>
    <w:rsid w:val="00E21557"/>
    <w:rsid w:val="00E66B2B"/>
    <w:rsid w:val="00E67E4B"/>
    <w:rsid w:val="00F51501"/>
    <w:rsid w:val="00F61ADF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wf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wf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13CB-895A-4550-ACF2-4E24C669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1247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5</cp:revision>
  <dcterms:created xsi:type="dcterms:W3CDTF">2018-02-05T08:11:00Z</dcterms:created>
  <dcterms:modified xsi:type="dcterms:W3CDTF">2018-02-05T08:31:00Z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