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C6B8" w14:textId="1533310B" w:rsidR="00D9629A" w:rsidRPr="00557A62" w:rsidRDefault="00D1019A" w:rsidP="00D1019A">
      <w:pPr>
        <w:pStyle w:val="Untertitel"/>
        <w:tabs>
          <w:tab w:val="right" w:pos="9921"/>
        </w:tabs>
      </w:pPr>
      <w:bookmarkStart w:id="0" w:name="Betreff"/>
      <w:r w:rsidRPr="00D1019A">
        <w:t>Muster-</w:t>
      </w:r>
      <w:r w:rsidR="00F5406A">
        <w:t>Fähigkeitsprogramm</w:t>
      </w:r>
      <w:r>
        <w:tab/>
        <w:t>(</w:t>
      </w:r>
      <w:r w:rsidRPr="00D1019A">
        <w:t xml:space="preserve">Stand: </w:t>
      </w:r>
      <w:r w:rsidR="00C407F5">
        <w:t>19. Mai 2023</w:t>
      </w:r>
      <w:r>
        <w:t>)</w:t>
      </w:r>
      <w:bookmarkEnd w:id="0"/>
    </w:p>
    <w:p w14:paraId="492C3538" w14:textId="77777777" w:rsidR="002D486D" w:rsidRPr="00BD7167" w:rsidRDefault="002D486D" w:rsidP="00080A0D">
      <w:pPr>
        <w:pBdr>
          <w:bottom w:val="single" w:sz="4" w:space="1" w:color="auto"/>
        </w:pBdr>
        <w:rPr>
          <w:sz w:val="15"/>
          <w:szCs w:val="15"/>
        </w:rPr>
      </w:pPr>
    </w:p>
    <w:p w14:paraId="40027DE9" w14:textId="77777777" w:rsidR="00D1019A" w:rsidRPr="00635CBA" w:rsidRDefault="00D1019A" w:rsidP="00F5406A">
      <w:pPr>
        <w:tabs>
          <w:tab w:val="left" w:pos="5670"/>
        </w:tabs>
        <w:spacing w:after="0" w:line="280" w:lineRule="atLeast"/>
        <w:ind w:left="567" w:hanging="567"/>
        <w:rPr>
          <w:rFonts w:cs="Arial"/>
          <w:b/>
        </w:rPr>
      </w:pPr>
      <w:r w:rsidRPr="00635CBA">
        <w:rPr>
          <w:rFonts w:cs="Arial"/>
          <w:b/>
        </w:rPr>
        <w:t>Vorbemerkungen:</w:t>
      </w:r>
    </w:p>
    <w:p w14:paraId="3AA521F2" w14:textId="77777777" w:rsidR="00F5406A" w:rsidRPr="004E184A" w:rsidRDefault="00F5406A" w:rsidP="00F5406A">
      <w:pPr>
        <w:spacing w:after="0" w:line="280" w:lineRule="atLeast"/>
        <w:rPr>
          <w:rFonts w:cs="Arial"/>
        </w:rPr>
      </w:pPr>
    </w:p>
    <w:p w14:paraId="6C1413A2" w14:textId="77777777" w:rsidR="00F5406A" w:rsidRPr="004E184A" w:rsidRDefault="00F5406A" w:rsidP="00F5406A">
      <w:pPr>
        <w:pBdr>
          <w:top w:val="single" w:sz="4" w:space="1" w:color="auto"/>
          <w:left w:val="single" w:sz="4" w:space="4" w:color="auto"/>
          <w:bottom w:val="single" w:sz="4" w:space="1" w:color="auto"/>
          <w:right w:val="single" w:sz="4" w:space="4" w:color="auto"/>
        </w:pBdr>
        <w:spacing w:after="0" w:line="280" w:lineRule="atLeast"/>
        <w:jc w:val="both"/>
        <w:rPr>
          <w:rFonts w:cs="Arial"/>
          <w:b/>
          <w:bCs/>
        </w:rPr>
      </w:pPr>
      <w:r w:rsidRPr="004E184A">
        <w:rPr>
          <w:rFonts w:cs="Arial"/>
          <w:b/>
          <w:bCs/>
        </w:rPr>
        <w:t>Welche Ziele verfolgen wir mit der Checkliste?</w:t>
      </w:r>
    </w:p>
    <w:p w14:paraId="59421C12" w14:textId="77777777" w:rsidR="00F5406A" w:rsidRPr="004E184A" w:rsidRDefault="00F5406A" w:rsidP="00F5406A">
      <w:pPr>
        <w:spacing w:after="0" w:line="280" w:lineRule="atLeast"/>
        <w:jc w:val="both"/>
        <w:rPr>
          <w:rFonts w:cs="Arial"/>
        </w:rPr>
      </w:pPr>
    </w:p>
    <w:p w14:paraId="583BBFDF"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Das vorliegende Dokument dient der formalen Vereinheitlichung aller Fähigkeitsprogramme, wobei die individuellen (materiellen) Regelungsbedürfnisse der Gesellschaft, welche den Fähigkeitsausweis verwaltet, soweit möglich berücksichtigt werden sollen.</w:t>
      </w:r>
      <w:r>
        <w:rPr>
          <w:rFonts w:cs="Arial"/>
        </w:rPr>
        <w:t xml:space="preserve"> Die Struktur von Fähigkeitsprogrammen lässt sich weniger gut vereinheitlichen als diejenige von Weiterbildungsprogrammen zu Facharzttiteln.</w:t>
      </w:r>
    </w:p>
    <w:p w14:paraId="073CA5FB" w14:textId="62E1262A"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Die Verein</w:t>
      </w:r>
      <w:r>
        <w:rPr>
          <w:rFonts w:cs="Arial"/>
        </w:rPr>
        <w:t>heitlichung</w:t>
      </w:r>
      <w:r w:rsidRPr="004E184A">
        <w:rPr>
          <w:rFonts w:cs="Arial"/>
        </w:rPr>
        <w:t xml:space="preserve"> der Fähigkeitsprogramme liegt im Interesse aller involvierten Personen und Kommissionen (</w:t>
      </w:r>
      <w:r w:rsidR="00BA263E">
        <w:rPr>
          <w:rFonts w:cs="Arial"/>
        </w:rPr>
        <w:t xml:space="preserve">Weiterbildnerinnen / </w:t>
      </w:r>
      <w:r w:rsidRPr="004E184A">
        <w:rPr>
          <w:rFonts w:cs="Arial"/>
        </w:rPr>
        <w:t xml:space="preserve">Weiterbildner, Weiterzubildende, </w:t>
      </w:r>
      <w:r>
        <w:rPr>
          <w:rFonts w:cs="Arial"/>
        </w:rPr>
        <w:t xml:space="preserve">die den FA verwaltende Gesellschaft, </w:t>
      </w:r>
      <w:r w:rsidRPr="004E184A">
        <w:rPr>
          <w:rFonts w:cs="Arial"/>
        </w:rPr>
        <w:t xml:space="preserve">Mitarbeiterinnen </w:t>
      </w:r>
      <w:r w:rsidR="007956D4">
        <w:rPr>
          <w:rFonts w:cs="Arial"/>
        </w:rPr>
        <w:t xml:space="preserve">/ Mitarbeiter </w:t>
      </w:r>
      <w:r w:rsidR="00082188">
        <w:rPr>
          <w:rFonts w:cs="Arial"/>
        </w:rPr>
        <w:t>Geschäftsstelle</w:t>
      </w:r>
      <w:r w:rsidRPr="004E184A">
        <w:rPr>
          <w:rFonts w:cs="Arial"/>
        </w:rPr>
        <w:t xml:space="preserve"> SIWF, etc.).</w:t>
      </w:r>
    </w:p>
    <w:p w14:paraId="3CB84B1A" w14:textId="7281F45E"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 xml:space="preserve">Einheitliche und klare Regelungen fördern die Rechtssicherheit und die rechtsgleiche Behandlung aller </w:t>
      </w:r>
      <w:r w:rsidR="00082188">
        <w:rPr>
          <w:rFonts w:cs="Arial"/>
        </w:rPr>
        <w:t xml:space="preserve">Titelanwärterinnen / </w:t>
      </w:r>
      <w:r w:rsidRPr="004E184A">
        <w:rPr>
          <w:rFonts w:cs="Arial"/>
        </w:rPr>
        <w:t xml:space="preserve">Titelanwärter. Je weniger Auslegungsprobleme </w:t>
      </w:r>
      <w:r>
        <w:rPr>
          <w:rFonts w:cs="Arial"/>
        </w:rPr>
        <w:t>ein</w:t>
      </w:r>
      <w:r w:rsidRPr="004E184A">
        <w:rPr>
          <w:rFonts w:cs="Arial"/>
        </w:rPr>
        <w:t xml:space="preserve"> Fähigkeitsprogramm </w:t>
      </w:r>
      <w:r>
        <w:rPr>
          <w:rFonts w:cs="Arial"/>
        </w:rPr>
        <w:t>bietet</w:t>
      </w:r>
      <w:r w:rsidRPr="004E184A">
        <w:rPr>
          <w:rFonts w:cs="Arial"/>
        </w:rPr>
        <w:t xml:space="preserve">, desto geringer ist die Beschwerdequote. Eine sichere Planung der einzelnen Weiterbildungsperioden ist für die Kandidatinnen </w:t>
      </w:r>
      <w:r w:rsidR="00082188">
        <w:rPr>
          <w:rFonts w:cs="Arial"/>
        </w:rPr>
        <w:t>/</w:t>
      </w:r>
      <w:r w:rsidR="00082188" w:rsidRPr="004E184A">
        <w:rPr>
          <w:rFonts w:cs="Arial"/>
        </w:rPr>
        <w:t xml:space="preserve"> </w:t>
      </w:r>
      <w:r w:rsidRPr="004E184A">
        <w:rPr>
          <w:rFonts w:cs="Arial"/>
        </w:rPr>
        <w:t>Kandidaten von grosser Wichtigkeit.</w:t>
      </w:r>
    </w:p>
    <w:p w14:paraId="0525F1C6" w14:textId="77777777" w:rsidR="00F5406A" w:rsidRDefault="00F5406A" w:rsidP="00F5406A">
      <w:pPr>
        <w:spacing w:after="0" w:line="280" w:lineRule="atLeast"/>
        <w:jc w:val="both"/>
        <w:rPr>
          <w:rFonts w:cs="Arial"/>
        </w:rPr>
      </w:pPr>
    </w:p>
    <w:p w14:paraId="1BB8FDCB" w14:textId="77777777" w:rsidR="00F5406A" w:rsidRPr="004E184A" w:rsidRDefault="00F5406A" w:rsidP="00F5406A">
      <w:pPr>
        <w:spacing w:after="0" w:line="280" w:lineRule="atLeast"/>
        <w:jc w:val="both"/>
        <w:rPr>
          <w:rFonts w:cs="Arial"/>
        </w:rPr>
      </w:pPr>
    </w:p>
    <w:p w14:paraId="22ED0574" w14:textId="77777777" w:rsidR="00F5406A" w:rsidRPr="004E184A" w:rsidRDefault="00F5406A" w:rsidP="00F5406A">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rPr>
      </w:pPr>
      <w:r w:rsidRPr="004E184A">
        <w:rPr>
          <w:rFonts w:cs="Arial"/>
          <w:b/>
        </w:rPr>
        <w:t xml:space="preserve">Welche administrativen Punkte sind bei </w:t>
      </w:r>
      <w:r>
        <w:rPr>
          <w:rFonts w:cs="Arial"/>
          <w:b/>
        </w:rPr>
        <w:t>Neus</w:t>
      </w:r>
      <w:r w:rsidRPr="004E184A">
        <w:rPr>
          <w:rFonts w:cs="Arial"/>
          <w:b/>
        </w:rPr>
        <w:t>chaffung oder der Revision eines Fähigkeitsprogramm</w:t>
      </w:r>
      <w:r>
        <w:rPr>
          <w:rFonts w:cs="Arial"/>
          <w:b/>
        </w:rPr>
        <w:t>s</w:t>
      </w:r>
      <w:r w:rsidRPr="004E184A">
        <w:rPr>
          <w:rFonts w:cs="Arial"/>
          <w:b/>
        </w:rPr>
        <w:t xml:space="preserve"> zu beachten?</w:t>
      </w:r>
    </w:p>
    <w:p w14:paraId="79F6E929" w14:textId="77777777" w:rsidR="00F5406A" w:rsidRPr="004E184A" w:rsidRDefault="00F5406A" w:rsidP="00F5406A">
      <w:pPr>
        <w:spacing w:after="0" w:line="280" w:lineRule="atLeast"/>
        <w:jc w:val="both"/>
        <w:rPr>
          <w:rFonts w:cs="Arial"/>
        </w:rPr>
      </w:pPr>
    </w:p>
    <w:p w14:paraId="105BC8AD" w14:textId="77777777" w:rsidR="00F5406A" w:rsidRPr="004E184A" w:rsidRDefault="00F5406A" w:rsidP="00F5406A">
      <w:pPr>
        <w:spacing w:after="0" w:line="280" w:lineRule="atLeast"/>
        <w:jc w:val="both"/>
        <w:rPr>
          <w:rFonts w:cs="Arial"/>
        </w:rPr>
      </w:pPr>
      <w:r w:rsidRPr="004E184A">
        <w:rPr>
          <w:rFonts w:cs="Arial"/>
        </w:rPr>
        <w:t xml:space="preserve">Damit das SIWF die </w:t>
      </w:r>
      <w:r>
        <w:rPr>
          <w:rFonts w:cs="Arial"/>
        </w:rPr>
        <w:t xml:space="preserve">Neuschaffung oder </w:t>
      </w:r>
      <w:r w:rsidRPr="004E184A">
        <w:rPr>
          <w:rFonts w:cs="Arial"/>
        </w:rPr>
        <w:t>Revision eines Fähigkeitsprogramms beschliessen kann, ist folgendes Vorgehen zu beachten:</w:t>
      </w:r>
    </w:p>
    <w:p w14:paraId="2C2E5536" w14:textId="77777777" w:rsidR="00F5406A" w:rsidRPr="004E184A" w:rsidRDefault="00F5406A" w:rsidP="00F5406A">
      <w:pPr>
        <w:spacing w:after="0" w:line="280" w:lineRule="atLeast"/>
        <w:jc w:val="both"/>
        <w:rPr>
          <w:rFonts w:cs="Arial"/>
        </w:rPr>
      </w:pPr>
    </w:p>
    <w:p w14:paraId="0887D395"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 xml:space="preserve">Die </w:t>
      </w:r>
      <w:r>
        <w:rPr>
          <w:rFonts w:cs="Arial"/>
        </w:rPr>
        <w:t xml:space="preserve">Formulierung </w:t>
      </w:r>
      <w:r w:rsidRPr="004E184A">
        <w:rPr>
          <w:rFonts w:cs="Arial"/>
        </w:rPr>
        <w:t>hat sich soweit möglich an d</w:t>
      </w:r>
      <w:r>
        <w:rPr>
          <w:rFonts w:cs="Arial"/>
        </w:rPr>
        <w:t xml:space="preserve">em </w:t>
      </w:r>
      <w:r w:rsidRPr="004E184A">
        <w:rPr>
          <w:rFonts w:cs="Arial"/>
        </w:rPr>
        <w:t>Muster zu orientieren. Wesentliche Abweichungen sind zu begründen.</w:t>
      </w:r>
      <w:r>
        <w:rPr>
          <w:rFonts w:cs="Arial"/>
        </w:rPr>
        <w:t xml:space="preserve"> Copy/Paste ist sehr erwünscht!</w:t>
      </w:r>
    </w:p>
    <w:p w14:paraId="5DCCC23C" w14:textId="7E88B58D"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 xml:space="preserve">Das </w:t>
      </w:r>
      <w:r>
        <w:rPr>
          <w:rFonts w:cs="Arial"/>
        </w:rPr>
        <w:t xml:space="preserve">neugeschaffene oder </w:t>
      </w:r>
      <w:r w:rsidRPr="004E184A">
        <w:rPr>
          <w:rFonts w:cs="Arial"/>
        </w:rPr>
        <w:t xml:space="preserve">revidierte Fähigkeitsprogramm ist per E-Mail im </w:t>
      </w:r>
      <w:r>
        <w:rPr>
          <w:rFonts w:cs="Arial"/>
        </w:rPr>
        <w:t>MS-</w:t>
      </w:r>
      <w:r w:rsidRPr="004E184A">
        <w:rPr>
          <w:rFonts w:cs="Arial"/>
        </w:rPr>
        <w:t xml:space="preserve">Word-Format (nicht PDF) einzureichen. </w:t>
      </w:r>
      <w:r>
        <w:rPr>
          <w:rFonts w:cs="Arial"/>
        </w:rPr>
        <w:t>Bei Revisionen kann v</w:t>
      </w:r>
      <w:r w:rsidRPr="004E184A">
        <w:rPr>
          <w:rFonts w:cs="Arial"/>
        </w:rPr>
        <w:t>orgängig das «Originaldokument» bei der Geschäftsstelle SIWF (</w:t>
      </w:r>
      <w:r w:rsidR="004839F3">
        <w:rPr>
          <w:rFonts w:cs="Arial"/>
        </w:rPr>
        <w:t>info@siwf.ch</w:t>
      </w:r>
      <w:hyperlink r:id="rId8" w:history="1"/>
      <w:r w:rsidRPr="004E184A">
        <w:rPr>
          <w:rFonts w:cs="Arial"/>
        </w:rPr>
        <w:t>) bezogen werden.</w:t>
      </w:r>
    </w:p>
    <w:p w14:paraId="1344601A"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 xml:space="preserve">Änderungen gegenüber dem alten Programm sind mittels </w:t>
      </w:r>
      <w:r>
        <w:rPr>
          <w:rFonts w:cs="Arial"/>
        </w:rPr>
        <w:t xml:space="preserve">Modus «Überprüfen </w:t>
      </w:r>
      <w:r w:rsidRPr="009E3DFD">
        <w:rPr>
          <w:rFonts w:cs="Arial"/>
        </w:rPr>
        <w:sym w:font="Wingdings" w:char="F0E0"/>
      </w:r>
      <w:r>
        <w:rPr>
          <w:rFonts w:cs="Arial"/>
        </w:rPr>
        <w:t xml:space="preserve"> </w:t>
      </w:r>
      <w:r w:rsidRPr="004E184A">
        <w:rPr>
          <w:rFonts w:cs="Arial"/>
        </w:rPr>
        <w:t>Änderungen nachverfolgen</w:t>
      </w:r>
      <w:r>
        <w:rPr>
          <w:rFonts w:cs="Arial"/>
        </w:rPr>
        <w:t>»</w:t>
      </w:r>
      <w:r w:rsidRPr="004E184A">
        <w:rPr>
          <w:rFonts w:cs="Arial"/>
        </w:rPr>
        <w:t xml:space="preserve"> erkennbar zu machen.</w:t>
      </w:r>
    </w:p>
    <w:p w14:paraId="412772ED"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D</w:t>
      </w:r>
      <w:r>
        <w:rPr>
          <w:rFonts w:cs="Arial"/>
        </w:rPr>
        <w:t xml:space="preserve">as Fähigkeitsprogramm ist </w:t>
      </w:r>
      <w:r w:rsidRPr="004E184A">
        <w:rPr>
          <w:rFonts w:cs="Arial"/>
        </w:rPr>
        <w:t>inhaltlich und stilistisch einwandfrei zu formulieren.</w:t>
      </w:r>
    </w:p>
    <w:p w14:paraId="2170D1C1"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Die Hauptrevisionspunkte sind kurz zu begründen.</w:t>
      </w:r>
    </w:p>
    <w:p w14:paraId="002BA2EC"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Pr>
          <w:rFonts w:cs="Arial"/>
        </w:rPr>
        <w:t>Es ist die für das Programm verantwortliche</w:t>
      </w:r>
      <w:r w:rsidRPr="004E184A">
        <w:rPr>
          <w:rFonts w:cs="Arial"/>
        </w:rPr>
        <w:t xml:space="preserve"> ärztlichen Ansprechperson der zuständigen Gesellschaft mit E-Mail-Adresse und Telefon-Nummer(n)</w:t>
      </w:r>
      <w:r>
        <w:rPr>
          <w:rFonts w:cs="Arial"/>
        </w:rPr>
        <w:t xml:space="preserve"> anzugeben</w:t>
      </w:r>
      <w:r w:rsidRPr="004E184A">
        <w:rPr>
          <w:rFonts w:cs="Arial"/>
        </w:rPr>
        <w:t>.</w:t>
      </w:r>
    </w:p>
    <w:p w14:paraId="2515E7FD" w14:textId="77777777" w:rsidR="00F5406A" w:rsidRPr="004E184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Stellungnahmen von betroffenen, zuständigen Gesellschaft sind beizulegen, wenn Interessen</w:t>
      </w:r>
      <w:r>
        <w:rPr>
          <w:rFonts w:cs="Arial"/>
        </w:rPr>
        <w:t>skonflikte</w:t>
      </w:r>
      <w:r w:rsidRPr="004E184A">
        <w:rPr>
          <w:rFonts w:cs="Arial"/>
        </w:rPr>
        <w:t xml:space="preserve"> bestehen oder bestehen könnten.</w:t>
      </w:r>
    </w:p>
    <w:p w14:paraId="5471ADDA" w14:textId="77777777" w:rsidR="00D1019A" w:rsidRPr="00F5406A" w:rsidRDefault="00F5406A" w:rsidP="00494A86">
      <w:pPr>
        <w:numPr>
          <w:ilvl w:val="0"/>
          <w:numId w:val="7"/>
        </w:numPr>
        <w:tabs>
          <w:tab w:val="clear" w:pos="720"/>
        </w:tabs>
        <w:spacing w:after="0" w:line="280" w:lineRule="atLeast"/>
        <w:ind w:left="284" w:hanging="284"/>
        <w:jc w:val="both"/>
        <w:rPr>
          <w:rFonts w:cs="Arial"/>
        </w:rPr>
      </w:pPr>
      <w:r w:rsidRPr="004E184A">
        <w:rPr>
          <w:rFonts w:cs="Arial"/>
        </w:rPr>
        <w:t>Wenn auf einen bestimmten Absatz im Programm verwiesen wird, gilt folgende Zitierweise: «vgl. Ziffer 2.1.1, Absatz 3».</w:t>
      </w:r>
    </w:p>
    <w:p w14:paraId="28275D5D" w14:textId="77777777" w:rsidR="00F5406A" w:rsidRPr="00B94CC0" w:rsidRDefault="00D1019A" w:rsidP="00F5406A">
      <w:pPr>
        <w:spacing w:after="0" w:line="280" w:lineRule="atLeast"/>
        <w:rPr>
          <w:rFonts w:cs="Arial"/>
          <w:b/>
          <w:sz w:val="36"/>
        </w:rPr>
      </w:pPr>
      <w:r w:rsidRPr="00635CBA">
        <w:rPr>
          <w:rFonts w:cs="Arial"/>
          <w:b/>
        </w:rPr>
        <w:br w:type="page"/>
      </w:r>
      <w:r w:rsidR="00F5406A" w:rsidRPr="00B94CC0">
        <w:rPr>
          <w:rFonts w:cs="Arial"/>
          <w:b/>
          <w:sz w:val="36"/>
        </w:rPr>
        <w:lastRenderedPageBreak/>
        <w:t>Begleittext zum Fähigkeitsprogramm …</w:t>
      </w:r>
      <w:r w:rsidR="00F5406A">
        <w:rPr>
          <w:rFonts w:cs="Arial"/>
          <w:b/>
          <w:sz w:val="36"/>
        </w:rPr>
        <w:t>…</w:t>
      </w:r>
    </w:p>
    <w:p w14:paraId="0935721C" w14:textId="77777777" w:rsidR="00F5406A" w:rsidRPr="00B94CC0" w:rsidRDefault="00F5406A" w:rsidP="00F5406A">
      <w:pPr>
        <w:spacing w:after="0" w:line="280" w:lineRule="atLeast"/>
        <w:jc w:val="both"/>
        <w:rPr>
          <w:rFonts w:cs="Arial"/>
        </w:rPr>
      </w:pPr>
    </w:p>
    <w:p w14:paraId="62674DEC" w14:textId="77777777" w:rsidR="00F5406A" w:rsidRPr="00B94CC0" w:rsidRDefault="00F5406A" w:rsidP="00F5406A">
      <w:pPr>
        <w:spacing w:after="0" w:line="280" w:lineRule="atLeast"/>
        <w:jc w:val="both"/>
        <w:rPr>
          <w:rFonts w:cs="Arial"/>
        </w:rPr>
      </w:pPr>
      <w:r w:rsidRPr="00B94CC0">
        <w:t>Mit dem Fähigkeitsausweis …</w:t>
      </w:r>
      <w:r>
        <w:t>…</w:t>
      </w:r>
      <w:r w:rsidRPr="00B94CC0">
        <w:t xml:space="preserve"> können Ärztinnen und Ärzte verschiedener Fachrichtungen dokumentieren, dass sie sich durch eine gezielte Weiter- und Fortbildung vertiefte Kenntnisse in </w:t>
      </w:r>
      <w:r>
        <w:t>……</w:t>
      </w:r>
      <w:r w:rsidRPr="00B94CC0">
        <w:t xml:space="preserve"> angeeignet haben.</w:t>
      </w:r>
    </w:p>
    <w:p w14:paraId="302547F4" w14:textId="77777777" w:rsidR="00F5406A" w:rsidRPr="00B94CC0" w:rsidRDefault="00F5406A" w:rsidP="00F5406A">
      <w:pPr>
        <w:spacing w:after="0" w:line="280" w:lineRule="atLeast"/>
        <w:jc w:val="both"/>
        <w:rPr>
          <w:rFonts w:cs="Arial"/>
        </w:rPr>
      </w:pPr>
    </w:p>
    <w:p w14:paraId="214620BA"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Weitere Informationen und Unterlagen für den Erwerb des Fähigkeitsausweises können schriftlich bestellt werden bei:</w:t>
      </w:r>
    </w:p>
    <w:p w14:paraId="1A62452E"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p>
    <w:p w14:paraId="4704C5BC"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Geschäftsstelle …</w:t>
      </w:r>
      <w:r>
        <w:rPr>
          <w:color w:val="000000"/>
          <w:lang w:eastAsia="de-DE"/>
        </w:rPr>
        <w:t>..</w:t>
      </w:r>
    </w:p>
    <w:p w14:paraId="1D2296D7"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Adresse</w:t>
      </w:r>
      <w:r>
        <w:rPr>
          <w:color w:val="000000"/>
          <w:lang w:eastAsia="de-DE"/>
        </w:rPr>
        <w:t xml:space="preserve"> ……</w:t>
      </w:r>
    </w:p>
    <w:p w14:paraId="53016BE7"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p>
    <w:p w14:paraId="789566CA"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Telefon-Nr. ……</w:t>
      </w:r>
    </w:p>
    <w:p w14:paraId="1695467A"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E</w:t>
      </w:r>
      <w:r>
        <w:rPr>
          <w:color w:val="000000"/>
          <w:lang w:eastAsia="de-DE"/>
        </w:rPr>
        <w:t>-M</w:t>
      </w:r>
      <w:r w:rsidRPr="00B94CC0">
        <w:rPr>
          <w:color w:val="000000"/>
          <w:lang w:eastAsia="de-DE"/>
        </w:rPr>
        <w:t>ail ……</w:t>
      </w:r>
    </w:p>
    <w:p w14:paraId="77BD69CB" w14:textId="77777777" w:rsidR="00F5406A" w:rsidRPr="00B94CC0" w:rsidRDefault="00F5406A" w:rsidP="00F5406A">
      <w:pPr>
        <w:widowControl w:val="0"/>
        <w:autoSpaceDE w:val="0"/>
        <w:autoSpaceDN w:val="0"/>
        <w:adjustRightInd w:val="0"/>
        <w:spacing w:after="0" w:line="280" w:lineRule="atLeast"/>
        <w:jc w:val="both"/>
        <w:rPr>
          <w:color w:val="000000"/>
          <w:lang w:eastAsia="de-DE"/>
        </w:rPr>
      </w:pPr>
      <w:r w:rsidRPr="00B94CC0">
        <w:rPr>
          <w:color w:val="000000"/>
          <w:lang w:eastAsia="de-DE"/>
        </w:rPr>
        <w:t>Internet</w:t>
      </w:r>
      <w:r>
        <w:rPr>
          <w:color w:val="000000"/>
          <w:lang w:eastAsia="de-DE"/>
        </w:rPr>
        <w:t xml:space="preserve"> </w:t>
      </w:r>
      <w:r w:rsidRPr="00B94CC0">
        <w:rPr>
          <w:color w:val="000000"/>
          <w:lang w:eastAsia="de-DE"/>
        </w:rPr>
        <w:t>……</w:t>
      </w:r>
    </w:p>
    <w:p w14:paraId="389088C8" w14:textId="77777777" w:rsidR="00F5406A" w:rsidRPr="00B94CC0" w:rsidRDefault="00F5406A" w:rsidP="00F5406A">
      <w:pPr>
        <w:spacing w:after="0" w:line="280" w:lineRule="atLeast"/>
        <w:jc w:val="both"/>
        <w:rPr>
          <w:rFonts w:cs="Arial"/>
        </w:rPr>
      </w:pPr>
    </w:p>
    <w:p w14:paraId="1BDC3A33" w14:textId="77777777" w:rsidR="00F5406A" w:rsidRPr="00B94CC0" w:rsidRDefault="00F5406A" w:rsidP="00F5406A">
      <w:pPr>
        <w:spacing w:after="0" w:line="280" w:lineRule="atLeast"/>
        <w:jc w:val="both"/>
        <w:rPr>
          <w:rFonts w:cs="Arial"/>
        </w:rPr>
      </w:pPr>
    </w:p>
    <w:p w14:paraId="6AB16C53" w14:textId="77777777" w:rsidR="00F5406A" w:rsidRPr="00B94CC0" w:rsidRDefault="00F5406A" w:rsidP="00F5406A">
      <w:pPr>
        <w:spacing w:after="0" w:line="280" w:lineRule="atLeast"/>
        <w:jc w:val="both"/>
        <w:rPr>
          <w:rFonts w:cs="Arial"/>
        </w:rPr>
      </w:pPr>
    </w:p>
    <w:p w14:paraId="33959607" w14:textId="77777777" w:rsidR="00F5406A" w:rsidRPr="00B94CC0" w:rsidRDefault="00F5406A" w:rsidP="00F5406A">
      <w:pPr>
        <w:spacing w:after="0" w:line="280" w:lineRule="atLeast"/>
        <w:jc w:val="both"/>
        <w:rPr>
          <w:rFonts w:cs="Arial"/>
        </w:rPr>
      </w:pPr>
    </w:p>
    <w:p w14:paraId="0CA95746" w14:textId="77777777" w:rsidR="00F5406A" w:rsidRPr="004E184A" w:rsidRDefault="00F5406A" w:rsidP="00F5406A">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rPr>
      </w:pPr>
      <w:r w:rsidRPr="004E184A">
        <w:rPr>
          <w:rFonts w:cs="Arial"/>
          <w:b/>
        </w:rPr>
        <w:br w:type="page"/>
      </w:r>
      <w:r>
        <w:rPr>
          <w:rFonts w:cs="Arial"/>
          <w:b/>
        </w:rPr>
        <w:lastRenderedPageBreak/>
        <w:t>Fähigkeits</w:t>
      </w:r>
      <w:r w:rsidRPr="004E184A">
        <w:rPr>
          <w:rFonts w:cs="Arial"/>
          <w:b/>
        </w:rPr>
        <w:t>programm (formaler Aufbau und Musterformulierungen)</w:t>
      </w:r>
    </w:p>
    <w:p w14:paraId="5785CBE8" w14:textId="77777777" w:rsidR="00F5406A" w:rsidRPr="004E184A" w:rsidRDefault="00F5406A" w:rsidP="00F5406A">
      <w:pPr>
        <w:tabs>
          <w:tab w:val="left" w:pos="5670"/>
        </w:tabs>
        <w:spacing w:after="0" w:line="280" w:lineRule="atLeast"/>
        <w:ind w:left="720" w:hanging="720"/>
        <w:jc w:val="both"/>
        <w:rPr>
          <w:rFonts w:cs="Arial"/>
        </w:rPr>
      </w:pPr>
    </w:p>
    <w:p w14:paraId="42EC54F4" w14:textId="77777777" w:rsidR="00F5406A" w:rsidRPr="004E184A" w:rsidRDefault="00F5406A" w:rsidP="00F5406A">
      <w:pPr>
        <w:tabs>
          <w:tab w:val="left" w:pos="5670"/>
        </w:tabs>
        <w:spacing w:after="0" w:line="280" w:lineRule="atLeast"/>
        <w:jc w:val="both"/>
        <w:rPr>
          <w:rFonts w:cs="Arial"/>
          <w:b/>
          <w:sz w:val="34"/>
        </w:rPr>
      </w:pPr>
      <w:r w:rsidRPr="004E184A">
        <w:rPr>
          <w:rFonts w:cs="Arial"/>
          <w:b/>
          <w:sz w:val="34"/>
        </w:rPr>
        <w:t xml:space="preserve">Titel des Fähigkeitsausweises mit Angabe der den FA verwaltenden Gesellschaft </w:t>
      </w:r>
      <w:r w:rsidRPr="004E184A">
        <w:rPr>
          <w:rFonts w:cs="Arial"/>
        </w:rPr>
        <w:t xml:space="preserve">(z.B. Phytotherapie, </w:t>
      </w:r>
      <w:r>
        <w:rPr>
          <w:rFonts w:cs="Arial"/>
        </w:rPr>
        <w:t>[</w:t>
      </w:r>
      <w:r w:rsidRPr="004E184A">
        <w:rPr>
          <w:rFonts w:cs="Arial"/>
        </w:rPr>
        <w:t>SMGP</w:t>
      </w:r>
      <w:r>
        <w:rPr>
          <w:rFonts w:cs="Arial"/>
        </w:rPr>
        <w:t>]</w:t>
      </w:r>
      <w:r w:rsidRPr="004E184A">
        <w:rPr>
          <w:rFonts w:cs="Arial"/>
        </w:rPr>
        <w:t>)</w:t>
      </w:r>
    </w:p>
    <w:p w14:paraId="7F83EE07" w14:textId="77777777" w:rsidR="00F5406A" w:rsidRPr="004E184A" w:rsidRDefault="00F5406A" w:rsidP="00F5406A">
      <w:pPr>
        <w:tabs>
          <w:tab w:val="left" w:pos="5670"/>
        </w:tabs>
        <w:spacing w:after="0" w:line="280" w:lineRule="atLeast"/>
        <w:ind w:left="720" w:hanging="720"/>
        <w:jc w:val="both"/>
        <w:rPr>
          <w:rFonts w:cs="Arial"/>
        </w:rPr>
      </w:pPr>
    </w:p>
    <w:p w14:paraId="034F7723" w14:textId="77777777" w:rsidR="00F5406A" w:rsidRPr="004E184A" w:rsidRDefault="00F5406A" w:rsidP="00F5406A">
      <w:pPr>
        <w:tabs>
          <w:tab w:val="left" w:pos="5670"/>
        </w:tabs>
        <w:spacing w:after="0" w:line="280" w:lineRule="atLeast"/>
        <w:ind w:left="720" w:hanging="720"/>
        <w:jc w:val="both"/>
        <w:rPr>
          <w:rFonts w:cs="Arial"/>
        </w:rPr>
      </w:pPr>
    </w:p>
    <w:p w14:paraId="1A9A1F1B" w14:textId="77777777" w:rsidR="00F5406A" w:rsidRPr="004E184A" w:rsidRDefault="00F5406A" w:rsidP="00F5406A">
      <w:pPr>
        <w:tabs>
          <w:tab w:val="left" w:pos="5670"/>
        </w:tabs>
        <w:spacing w:after="0" w:line="280" w:lineRule="atLeast"/>
        <w:ind w:left="709" w:hanging="709"/>
        <w:jc w:val="both"/>
        <w:rPr>
          <w:rFonts w:cs="Arial"/>
          <w:sz w:val="30"/>
          <w:szCs w:val="30"/>
        </w:rPr>
      </w:pPr>
      <w:r w:rsidRPr="004E184A">
        <w:rPr>
          <w:rFonts w:cs="Arial"/>
          <w:sz w:val="30"/>
          <w:szCs w:val="30"/>
        </w:rPr>
        <w:t>1.</w:t>
      </w:r>
      <w:r w:rsidRPr="004E184A">
        <w:rPr>
          <w:rFonts w:cs="Arial"/>
          <w:sz w:val="30"/>
          <w:szCs w:val="30"/>
        </w:rPr>
        <w:tab/>
        <w:t>Allgemeines</w:t>
      </w:r>
    </w:p>
    <w:p w14:paraId="25A81ACA" w14:textId="77777777" w:rsidR="00F5406A" w:rsidRPr="004E184A" w:rsidRDefault="00F5406A" w:rsidP="00F5406A">
      <w:pPr>
        <w:tabs>
          <w:tab w:val="left" w:pos="5670"/>
        </w:tabs>
        <w:spacing w:after="0" w:line="280" w:lineRule="atLeast"/>
        <w:ind w:left="709" w:hanging="709"/>
        <w:jc w:val="both"/>
        <w:rPr>
          <w:rFonts w:cs="Arial"/>
        </w:rPr>
      </w:pPr>
    </w:p>
    <w:p w14:paraId="3D1888E8" w14:textId="77777777" w:rsidR="00F5406A" w:rsidRPr="004E184A" w:rsidRDefault="00F5406A" w:rsidP="00F5406A">
      <w:pPr>
        <w:tabs>
          <w:tab w:val="left" w:pos="5670"/>
        </w:tabs>
        <w:spacing w:after="0" w:line="280" w:lineRule="atLeast"/>
        <w:ind w:left="709" w:hanging="709"/>
        <w:jc w:val="both"/>
        <w:rPr>
          <w:rFonts w:cs="Arial"/>
          <w:b/>
          <w:bCs/>
        </w:rPr>
      </w:pPr>
      <w:r w:rsidRPr="004E184A">
        <w:rPr>
          <w:rFonts w:cs="Arial"/>
          <w:b/>
          <w:bCs/>
        </w:rPr>
        <w:t>1.1</w:t>
      </w:r>
      <w:r w:rsidRPr="004E184A">
        <w:rPr>
          <w:rFonts w:cs="Arial"/>
          <w:b/>
          <w:bCs/>
        </w:rPr>
        <w:tab/>
        <w:t xml:space="preserve">Umschreibung des </w:t>
      </w:r>
      <w:r>
        <w:rPr>
          <w:rFonts w:cs="Arial"/>
          <w:b/>
          <w:bCs/>
        </w:rPr>
        <w:t>Gebietes bzw. der Fähigkeit</w:t>
      </w:r>
    </w:p>
    <w:p w14:paraId="7148F7BB" w14:textId="77777777" w:rsidR="00F5406A" w:rsidRDefault="00F5406A" w:rsidP="00F5406A">
      <w:pPr>
        <w:tabs>
          <w:tab w:val="left" w:pos="5670"/>
        </w:tabs>
        <w:spacing w:after="0" w:line="280" w:lineRule="atLeast"/>
        <w:ind w:left="709" w:hanging="709"/>
        <w:jc w:val="both"/>
        <w:rPr>
          <w:rFonts w:cs="Arial"/>
        </w:rPr>
      </w:pPr>
    </w:p>
    <w:p w14:paraId="1754BDC4" w14:textId="77777777" w:rsidR="00F5406A" w:rsidRPr="004E184A" w:rsidRDefault="00F5406A" w:rsidP="00F5406A">
      <w:pPr>
        <w:tabs>
          <w:tab w:val="left" w:pos="5670"/>
        </w:tabs>
        <w:spacing w:after="0" w:line="280" w:lineRule="atLeast"/>
        <w:ind w:left="709" w:hanging="709"/>
        <w:jc w:val="both"/>
        <w:rPr>
          <w:rFonts w:cs="Arial"/>
        </w:rPr>
      </w:pPr>
    </w:p>
    <w:p w14:paraId="2900D35C" w14:textId="77777777" w:rsidR="00F5406A" w:rsidRPr="004E184A" w:rsidRDefault="00F5406A" w:rsidP="00F5406A">
      <w:pPr>
        <w:tabs>
          <w:tab w:val="left" w:pos="5670"/>
        </w:tabs>
        <w:spacing w:after="0" w:line="280" w:lineRule="atLeast"/>
        <w:ind w:left="709" w:hanging="709"/>
        <w:jc w:val="both"/>
        <w:rPr>
          <w:rFonts w:cs="Arial"/>
          <w:b/>
          <w:bCs/>
        </w:rPr>
      </w:pPr>
      <w:r w:rsidRPr="004E184A">
        <w:rPr>
          <w:rFonts w:cs="Arial"/>
          <w:b/>
          <w:bCs/>
        </w:rPr>
        <w:t>1.2</w:t>
      </w:r>
      <w:r w:rsidRPr="004E184A">
        <w:rPr>
          <w:rFonts w:cs="Arial"/>
          <w:b/>
          <w:bCs/>
        </w:rPr>
        <w:tab/>
        <w:t>Ziel der Weiterbildung</w:t>
      </w:r>
    </w:p>
    <w:p w14:paraId="1FB92B05" w14:textId="77777777" w:rsidR="00F5406A" w:rsidRDefault="00F5406A" w:rsidP="00F5406A">
      <w:pPr>
        <w:tabs>
          <w:tab w:val="left" w:pos="5670"/>
        </w:tabs>
        <w:spacing w:after="0" w:line="280" w:lineRule="atLeast"/>
        <w:ind w:left="709" w:hanging="709"/>
        <w:jc w:val="both"/>
        <w:rPr>
          <w:rFonts w:cs="Arial"/>
        </w:rPr>
      </w:pPr>
    </w:p>
    <w:p w14:paraId="1DB413F1" w14:textId="77777777" w:rsidR="00F5406A" w:rsidRDefault="00F5406A" w:rsidP="00F5406A">
      <w:pPr>
        <w:tabs>
          <w:tab w:val="left" w:pos="5670"/>
        </w:tabs>
        <w:spacing w:after="0" w:line="280" w:lineRule="atLeast"/>
        <w:ind w:left="709" w:hanging="709"/>
        <w:jc w:val="both"/>
        <w:rPr>
          <w:rFonts w:cs="Arial"/>
        </w:rPr>
      </w:pPr>
    </w:p>
    <w:p w14:paraId="206DD613" w14:textId="77777777" w:rsidR="00F5406A" w:rsidRPr="004E184A" w:rsidRDefault="00F5406A" w:rsidP="00F5406A">
      <w:pPr>
        <w:tabs>
          <w:tab w:val="left" w:pos="5670"/>
        </w:tabs>
        <w:spacing w:after="0" w:line="280" w:lineRule="atLeast"/>
        <w:ind w:left="709" w:hanging="709"/>
        <w:jc w:val="both"/>
        <w:rPr>
          <w:rFonts w:cs="Arial"/>
        </w:rPr>
      </w:pPr>
    </w:p>
    <w:p w14:paraId="30BA625B" w14:textId="77777777" w:rsidR="00F5406A" w:rsidRPr="004E184A" w:rsidRDefault="00F5406A" w:rsidP="00F5406A">
      <w:pPr>
        <w:tabs>
          <w:tab w:val="left" w:pos="5670"/>
        </w:tabs>
        <w:spacing w:after="0" w:line="280" w:lineRule="atLeast"/>
        <w:ind w:left="709" w:hanging="709"/>
        <w:jc w:val="both"/>
        <w:rPr>
          <w:rFonts w:cs="Arial"/>
          <w:sz w:val="30"/>
          <w:szCs w:val="30"/>
        </w:rPr>
      </w:pPr>
      <w:r w:rsidRPr="004E184A">
        <w:rPr>
          <w:rFonts w:cs="Arial"/>
          <w:sz w:val="30"/>
          <w:szCs w:val="30"/>
        </w:rPr>
        <w:t>2.</w:t>
      </w:r>
      <w:r w:rsidRPr="004E184A">
        <w:rPr>
          <w:rFonts w:cs="Arial"/>
          <w:sz w:val="30"/>
          <w:szCs w:val="30"/>
        </w:rPr>
        <w:tab/>
        <w:t>Voraussetzungen für den Erwerb des Fähigkeitsausweises</w:t>
      </w:r>
    </w:p>
    <w:p w14:paraId="795C1386" w14:textId="77777777" w:rsidR="00F5406A" w:rsidRDefault="00F5406A" w:rsidP="00F5406A">
      <w:pPr>
        <w:tabs>
          <w:tab w:val="left" w:pos="5670"/>
        </w:tabs>
        <w:spacing w:after="0" w:line="280" w:lineRule="atLeast"/>
        <w:ind w:left="709" w:hanging="709"/>
        <w:jc w:val="both"/>
        <w:rPr>
          <w:rFonts w:cs="Arial"/>
        </w:rPr>
      </w:pPr>
    </w:p>
    <w:p w14:paraId="5C65ED0B" w14:textId="77777777" w:rsidR="00F5406A" w:rsidRPr="004E184A" w:rsidRDefault="00F5406A" w:rsidP="00F5406A">
      <w:pPr>
        <w:shd w:val="clear" w:color="auto" w:fill="B3B3B3"/>
        <w:tabs>
          <w:tab w:val="left" w:pos="5670"/>
        </w:tabs>
        <w:spacing w:after="0" w:line="280" w:lineRule="atLeast"/>
        <w:jc w:val="both"/>
        <w:rPr>
          <w:rFonts w:cs="Arial"/>
          <w:b/>
        </w:rPr>
      </w:pPr>
      <w:r w:rsidRPr="004E184A">
        <w:rPr>
          <w:rFonts w:cs="Arial"/>
          <w:b/>
        </w:rPr>
        <w:t>Bemerkungen:</w:t>
      </w:r>
    </w:p>
    <w:p w14:paraId="4D43B874" w14:textId="77777777" w:rsidR="00F5406A" w:rsidRDefault="00F5406A" w:rsidP="00494A86">
      <w:pPr>
        <w:numPr>
          <w:ilvl w:val="0"/>
          <w:numId w:val="7"/>
        </w:numPr>
        <w:shd w:val="clear" w:color="auto" w:fill="B3B3B3"/>
        <w:tabs>
          <w:tab w:val="clear" w:pos="720"/>
        </w:tabs>
        <w:spacing w:after="0" w:line="280" w:lineRule="atLeast"/>
        <w:ind w:left="284" w:hanging="284"/>
        <w:jc w:val="both"/>
        <w:rPr>
          <w:rFonts w:cs="Arial"/>
        </w:rPr>
      </w:pPr>
      <w:r>
        <w:rPr>
          <w:rFonts w:cs="Arial"/>
        </w:rPr>
        <w:t>In der Regel wird ein Facharzttitel verlangt. Die Mindestvoraussetzung ist ein eidgenössisches oder anerkanntes ausländisches Arztdiplom.</w:t>
      </w:r>
    </w:p>
    <w:p w14:paraId="3A0824D7" w14:textId="77777777" w:rsidR="00F5406A" w:rsidRDefault="00F5406A" w:rsidP="00F5406A">
      <w:pPr>
        <w:tabs>
          <w:tab w:val="left" w:pos="5670"/>
        </w:tabs>
        <w:spacing w:after="0" w:line="280" w:lineRule="atLeast"/>
        <w:ind w:left="709" w:hanging="709"/>
        <w:jc w:val="both"/>
        <w:rPr>
          <w:rFonts w:cs="Arial"/>
        </w:rPr>
      </w:pPr>
    </w:p>
    <w:p w14:paraId="657A18C1" w14:textId="77777777" w:rsidR="00F5406A" w:rsidRDefault="00F5406A" w:rsidP="00F5406A">
      <w:pPr>
        <w:tabs>
          <w:tab w:val="left" w:pos="5670"/>
        </w:tabs>
        <w:spacing w:after="0" w:line="280" w:lineRule="atLeast"/>
        <w:ind w:left="709" w:hanging="709"/>
        <w:jc w:val="both"/>
        <w:rPr>
          <w:rFonts w:cs="Arial"/>
        </w:rPr>
      </w:pPr>
      <w:r>
        <w:rPr>
          <w:rFonts w:cs="Arial"/>
        </w:rPr>
        <w:t>2.1</w:t>
      </w:r>
      <w:r>
        <w:rPr>
          <w:rFonts w:cs="Arial"/>
        </w:rPr>
        <w:tab/>
        <w:t>Eidgenössischer oder anerkannter ausländischer Facharzttitel</w:t>
      </w:r>
    </w:p>
    <w:p w14:paraId="18149D5A" w14:textId="77777777" w:rsidR="00F5406A" w:rsidRDefault="00F5406A" w:rsidP="00F5406A">
      <w:pPr>
        <w:tabs>
          <w:tab w:val="left" w:pos="5670"/>
        </w:tabs>
        <w:spacing w:after="0" w:line="280" w:lineRule="atLeast"/>
        <w:ind w:left="709" w:hanging="709"/>
        <w:jc w:val="both"/>
        <w:rPr>
          <w:rFonts w:cs="Arial"/>
        </w:rPr>
      </w:pPr>
    </w:p>
    <w:p w14:paraId="69E5351F" w14:textId="77777777" w:rsidR="00F5406A" w:rsidRDefault="00F5406A" w:rsidP="00F5406A">
      <w:pPr>
        <w:tabs>
          <w:tab w:val="left" w:pos="5670"/>
        </w:tabs>
        <w:spacing w:after="0" w:line="280" w:lineRule="atLeast"/>
        <w:ind w:left="709" w:hanging="709"/>
        <w:jc w:val="both"/>
        <w:rPr>
          <w:rFonts w:cs="Arial"/>
        </w:rPr>
      </w:pPr>
      <w:r>
        <w:rPr>
          <w:rFonts w:cs="Arial"/>
        </w:rPr>
        <w:t>2.2</w:t>
      </w:r>
      <w:r>
        <w:rPr>
          <w:rFonts w:cs="Arial"/>
        </w:rPr>
        <w:tab/>
        <w:t>Nachweis der erworbenen Kompetenzen gemäss Ziffer 3 und bestandener Abschlussprüfung (Ziffer 5)</w:t>
      </w:r>
    </w:p>
    <w:p w14:paraId="1933E5A4" w14:textId="77777777" w:rsidR="00F5406A" w:rsidRDefault="00F5406A" w:rsidP="00F5406A">
      <w:pPr>
        <w:tabs>
          <w:tab w:val="left" w:pos="5670"/>
        </w:tabs>
        <w:spacing w:after="0" w:line="280" w:lineRule="atLeast"/>
        <w:ind w:left="709" w:hanging="709"/>
        <w:jc w:val="both"/>
        <w:rPr>
          <w:rFonts w:cs="Arial"/>
        </w:rPr>
      </w:pPr>
    </w:p>
    <w:p w14:paraId="76FD9652" w14:textId="77777777" w:rsidR="00F5406A" w:rsidRDefault="00F5406A" w:rsidP="00F5406A">
      <w:pPr>
        <w:tabs>
          <w:tab w:val="left" w:pos="5670"/>
        </w:tabs>
        <w:spacing w:after="0" w:line="280" w:lineRule="atLeast"/>
        <w:ind w:left="709" w:hanging="709"/>
        <w:jc w:val="both"/>
        <w:rPr>
          <w:rFonts w:cs="Arial"/>
        </w:rPr>
      </w:pPr>
      <w:r>
        <w:rPr>
          <w:rFonts w:cs="Arial"/>
        </w:rPr>
        <w:t>2.3</w:t>
      </w:r>
      <w:r>
        <w:rPr>
          <w:rFonts w:cs="Arial"/>
        </w:rPr>
        <w:tab/>
        <w:t>Weitere Voraussetzungen</w:t>
      </w:r>
    </w:p>
    <w:p w14:paraId="797CCE82" w14:textId="77777777" w:rsidR="00F5406A" w:rsidRDefault="00F5406A" w:rsidP="00F5406A">
      <w:pPr>
        <w:tabs>
          <w:tab w:val="left" w:pos="5670"/>
        </w:tabs>
        <w:spacing w:after="0" w:line="280" w:lineRule="atLeast"/>
        <w:ind w:left="709" w:hanging="709"/>
        <w:jc w:val="both"/>
        <w:rPr>
          <w:rFonts w:cs="Arial"/>
        </w:rPr>
      </w:pPr>
    </w:p>
    <w:p w14:paraId="440B41D8" w14:textId="77777777" w:rsidR="00F5406A" w:rsidRPr="004E184A" w:rsidRDefault="00F5406A" w:rsidP="00F5406A">
      <w:pPr>
        <w:shd w:val="clear" w:color="auto" w:fill="B3B3B3"/>
        <w:tabs>
          <w:tab w:val="left" w:pos="5670"/>
        </w:tabs>
        <w:spacing w:after="0" w:line="280" w:lineRule="atLeast"/>
        <w:jc w:val="both"/>
        <w:rPr>
          <w:rFonts w:cs="Arial"/>
          <w:b/>
        </w:rPr>
      </w:pPr>
      <w:r w:rsidRPr="004E184A">
        <w:rPr>
          <w:rFonts w:cs="Arial"/>
          <w:b/>
        </w:rPr>
        <w:t>Bemerkungen:</w:t>
      </w:r>
    </w:p>
    <w:p w14:paraId="7EE9D59B" w14:textId="4372EAB3" w:rsidR="00F5406A" w:rsidRPr="004E184A" w:rsidRDefault="00F5406A" w:rsidP="00494A86">
      <w:pPr>
        <w:numPr>
          <w:ilvl w:val="0"/>
          <w:numId w:val="7"/>
        </w:numPr>
        <w:shd w:val="clear" w:color="auto" w:fill="B3B3B3"/>
        <w:tabs>
          <w:tab w:val="clear" w:pos="720"/>
        </w:tabs>
        <w:spacing w:after="0" w:line="280" w:lineRule="atLeast"/>
        <w:ind w:left="284" w:hanging="284"/>
        <w:jc w:val="both"/>
        <w:rPr>
          <w:rFonts w:cs="Arial"/>
        </w:rPr>
      </w:pPr>
      <w:r>
        <w:rPr>
          <w:rFonts w:cs="Arial"/>
        </w:rPr>
        <w:t>Eine weitere Voraussetzung kann beispielsweise ein separat zu erwerbender Fähigkeitsausweis wie «</w:t>
      </w:r>
      <w:r w:rsidR="0060392A">
        <w:rPr>
          <w:rFonts w:cs="Arial"/>
        </w:rPr>
        <w:t xml:space="preserve">Strahlenschutz in der … </w:t>
      </w:r>
      <w:r>
        <w:rPr>
          <w:rFonts w:cs="Arial"/>
        </w:rPr>
        <w:t>» sein.</w:t>
      </w:r>
    </w:p>
    <w:p w14:paraId="6BB488DA" w14:textId="77777777" w:rsidR="00F5406A" w:rsidRDefault="00F5406A" w:rsidP="00F5406A">
      <w:pPr>
        <w:tabs>
          <w:tab w:val="left" w:pos="5670"/>
        </w:tabs>
        <w:spacing w:after="0" w:line="280" w:lineRule="atLeast"/>
        <w:ind w:left="709" w:hanging="709"/>
        <w:jc w:val="both"/>
        <w:rPr>
          <w:rFonts w:cs="Arial"/>
        </w:rPr>
      </w:pPr>
    </w:p>
    <w:p w14:paraId="07F3029E" w14:textId="77777777" w:rsidR="00F5406A" w:rsidRDefault="00F5406A" w:rsidP="00F5406A">
      <w:pPr>
        <w:tabs>
          <w:tab w:val="left" w:pos="5670"/>
        </w:tabs>
        <w:spacing w:after="0" w:line="280" w:lineRule="atLeast"/>
        <w:jc w:val="both"/>
        <w:rPr>
          <w:rFonts w:cs="Arial"/>
        </w:rPr>
      </w:pPr>
    </w:p>
    <w:p w14:paraId="10B81EC6" w14:textId="77777777" w:rsidR="00F5406A" w:rsidRPr="004E184A" w:rsidRDefault="00F5406A" w:rsidP="00F5406A">
      <w:pPr>
        <w:tabs>
          <w:tab w:val="left" w:pos="5670"/>
        </w:tabs>
        <w:spacing w:after="0" w:line="280" w:lineRule="atLeast"/>
        <w:jc w:val="both"/>
        <w:rPr>
          <w:rFonts w:cs="Arial"/>
        </w:rPr>
      </w:pPr>
    </w:p>
    <w:p w14:paraId="02814E53" w14:textId="77777777" w:rsidR="00F5406A" w:rsidRPr="004E184A" w:rsidRDefault="00F5406A" w:rsidP="00F5406A">
      <w:pPr>
        <w:tabs>
          <w:tab w:val="left" w:pos="5670"/>
        </w:tabs>
        <w:spacing w:after="0" w:line="280" w:lineRule="atLeast"/>
        <w:ind w:left="709" w:hanging="709"/>
        <w:jc w:val="both"/>
        <w:rPr>
          <w:rFonts w:cs="Arial"/>
          <w:sz w:val="30"/>
          <w:szCs w:val="30"/>
        </w:rPr>
      </w:pPr>
      <w:r w:rsidRPr="004E184A">
        <w:rPr>
          <w:rFonts w:cs="Arial"/>
          <w:sz w:val="30"/>
          <w:szCs w:val="30"/>
        </w:rPr>
        <w:t>3.</w:t>
      </w:r>
      <w:r w:rsidRPr="004E184A">
        <w:rPr>
          <w:rFonts w:cs="Arial"/>
          <w:sz w:val="30"/>
          <w:szCs w:val="30"/>
        </w:rPr>
        <w:tab/>
        <w:t>Dauer, Gliederung und weitere Bestimmungen</w:t>
      </w:r>
    </w:p>
    <w:p w14:paraId="35A68910" w14:textId="77777777" w:rsidR="00F5406A" w:rsidRPr="004E184A" w:rsidRDefault="00F5406A" w:rsidP="00F5406A">
      <w:pPr>
        <w:tabs>
          <w:tab w:val="left" w:pos="5670"/>
        </w:tabs>
        <w:spacing w:after="0" w:line="280" w:lineRule="atLeast"/>
        <w:ind w:left="709" w:hanging="709"/>
        <w:jc w:val="both"/>
        <w:rPr>
          <w:rFonts w:cs="Arial"/>
        </w:rPr>
      </w:pPr>
    </w:p>
    <w:p w14:paraId="50E50C85" w14:textId="77777777" w:rsidR="00F5406A" w:rsidRPr="004E184A" w:rsidRDefault="00F5406A" w:rsidP="00F5406A">
      <w:pPr>
        <w:tabs>
          <w:tab w:val="left" w:pos="5670"/>
        </w:tabs>
        <w:spacing w:after="0" w:line="280" w:lineRule="atLeast"/>
        <w:ind w:left="709" w:hanging="709"/>
        <w:jc w:val="both"/>
        <w:rPr>
          <w:rFonts w:cs="Arial"/>
          <w:b/>
        </w:rPr>
      </w:pPr>
      <w:r w:rsidRPr="004E184A">
        <w:rPr>
          <w:rFonts w:cs="Arial"/>
          <w:b/>
        </w:rPr>
        <w:t>3.1</w:t>
      </w:r>
      <w:r w:rsidRPr="004E184A">
        <w:rPr>
          <w:rFonts w:cs="Arial"/>
          <w:b/>
        </w:rPr>
        <w:tab/>
        <w:t>Dauer und Gliederung der Weiterbildung</w:t>
      </w:r>
    </w:p>
    <w:p w14:paraId="7E1E35C3" w14:textId="77777777" w:rsidR="00F5406A" w:rsidRPr="00184BE0" w:rsidRDefault="00F5406A" w:rsidP="00F5406A">
      <w:pPr>
        <w:tabs>
          <w:tab w:val="left" w:pos="5670"/>
        </w:tabs>
        <w:spacing w:after="0" w:line="280" w:lineRule="atLeast"/>
        <w:ind w:left="709" w:hanging="709"/>
        <w:jc w:val="both"/>
        <w:rPr>
          <w:rFonts w:cs="Arial"/>
        </w:rPr>
      </w:pPr>
      <w:r w:rsidRPr="00184BE0">
        <w:rPr>
          <w:rFonts w:cs="Arial"/>
        </w:rPr>
        <w:t>3.1.1</w:t>
      </w:r>
      <w:r w:rsidRPr="00184BE0">
        <w:rPr>
          <w:rFonts w:cs="Arial"/>
        </w:rPr>
        <w:tab/>
        <w:t>Tätigkeiten</w:t>
      </w:r>
    </w:p>
    <w:p w14:paraId="680165CF" w14:textId="77777777" w:rsidR="00F5406A" w:rsidRPr="0094548B" w:rsidRDefault="00F5406A" w:rsidP="00F5406A">
      <w:pPr>
        <w:tabs>
          <w:tab w:val="left" w:pos="5670"/>
        </w:tabs>
        <w:spacing w:after="0" w:line="280" w:lineRule="atLeast"/>
        <w:jc w:val="both"/>
        <w:rPr>
          <w:rFonts w:cs="Arial"/>
        </w:rPr>
      </w:pPr>
      <w:r w:rsidRPr="0094548B">
        <w:rPr>
          <w:rFonts w:cs="Arial"/>
        </w:rPr>
        <w:t>Es muss ein Weiterbildungsnachweis über …</w:t>
      </w:r>
      <w:r>
        <w:rPr>
          <w:rFonts w:cs="Arial"/>
        </w:rPr>
        <w:t>…</w:t>
      </w:r>
      <w:r w:rsidRPr="0094548B">
        <w:rPr>
          <w:rFonts w:cs="Arial"/>
        </w:rPr>
        <w:t xml:space="preserve"> Stunden</w:t>
      </w:r>
      <w:r>
        <w:rPr>
          <w:rFonts w:cs="Arial"/>
        </w:rPr>
        <w:t>/Tage/Wochen/Monate/Jahre</w:t>
      </w:r>
      <w:r w:rsidRPr="0094548B">
        <w:rPr>
          <w:rFonts w:cs="Arial"/>
        </w:rPr>
        <w:t xml:space="preserve"> an anerkannten Institutionen gemäss Ziffer </w:t>
      </w:r>
      <w:r>
        <w:rPr>
          <w:rFonts w:cs="Arial"/>
        </w:rPr>
        <w:t>6</w:t>
      </w:r>
      <w:r w:rsidRPr="0094548B">
        <w:rPr>
          <w:rFonts w:cs="Arial"/>
        </w:rPr>
        <w:t xml:space="preserve"> erbracht werden</w:t>
      </w:r>
    </w:p>
    <w:p w14:paraId="18ABACAA" w14:textId="77777777" w:rsidR="00F5406A" w:rsidRDefault="00F5406A" w:rsidP="00F5406A">
      <w:pPr>
        <w:tabs>
          <w:tab w:val="left" w:pos="5670"/>
        </w:tabs>
        <w:spacing w:after="0" w:line="280" w:lineRule="atLeast"/>
        <w:ind w:left="709" w:hanging="709"/>
        <w:jc w:val="both"/>
        <w:rPr>
          <w:rFonts w:cs="Arial"/>
          <w:b/>
        </w:rPr>
      </w:pPr>
    </w:p>
    <w:p w14:paraId="0D0BAFE8" w14:textId="77777777" w:rsidR="00F5406A" w:rsidRPr="00184BE0" w:rsidRDefault="00F5406A" w:rsidP="00F5406A">
      <w:pPr>
        <w:tabs>
          <w:tab w:val="left" w:pos="5670"/>
        </w:tabs>
        <w:spacing w:after="0" w:line="280" w:lineRule="atLeast"/>
        <w:ind w:left="709" w:hanging="709"/>
        <w:jc w:val="both"/>
        <w:rPr>
          <w:rFonts w:cs="Arial"/>
        </w:rPr>
      </w:pPr>
      <w:r w:rsidRPr="00184BE0">
        <w:rPr>
          <w:rFonts w:cs="Arial"/>
        </w:rPr>
        <w:t>3.1.2</w:t>
      </w:r>
      <w:r w:rsidRPr="00184BE0">
        <w:rPr>
          <w:rFonts w:cs="Arial"/>
        </w:rPr>
        <w:tab/>
        <w:t>Module</w:t>
      </w:r>
    </w:p>
    <w:p w14:paraId="146808F6" w14:textId="77777777" w:rsidR="00F5406A" w:rsidRPr="00184BE0" w:rsidRDefault="00F5406A" w:rsidP="00F5406A">
      <w:pPr>
        <w:tabs>
          <w:tab w:val="left" w:pos="5670"/>
        </w:tabs>
        <w:spacing w:after="0" w:line="280" w:lineRule="atLeast"/>
        <w:ind w:left="709" w:hanging="709"/>
        <w:jc w:val="both"/>
        <w:rPr>
          <w:rFonts w:cs="Arial"/>
        </w:rPr>
      </w:pPr>
    </w:p>
    <w:p w14:paraId="762C8940" w14:textId="77777777" w:rsidR="00F5406A" w:rsidRPr="00184BE0" w:rsidRDefault="00F5406A" w:rsidP="00F5406A">
      <w:pPr>
        <w:tabs>
          <w:tab w:val="left" w:pos="5670"/>
        </w:tabs>
        <w:spacing w:after="0" w:line="280" w:lineRule="atLeast"/>
        <w:ind w:left="709" w:hanging="709"/>
        <w:jc w:val="both"/>
        <w:rPr>
          <w:rFonts w:cs="Arial"/>
        </w:rPr>
      </w:pPr>
      <w:r w:rsidRPr="00184BE0">
        <w:rPr>
          <w:rFonts w:cs="Arial"/>
        </w:rPr>
        <w:t>3.1.3</w:t>
      </w:r>
      <w:r w:rsidRPr="00184BE0">
        <w:rPr>
          <w:rFonts w:cs="Arial"/>
        </w:rPr>
        <w:tab/>
        <w:t>Kurse</w:t>
      </w:r>
    </w:p>
    <w:p w14:paraId="259A4BD2" w14:textId="77777777" w:rsidR="00F5406A" w:rsidRPr="00184BE0" w:rsidRDefault="00F5406A" w:rsidP="00F5406A">
      <w:pPr>
        <w:tabs>
          <w:tab w:val="left" w:pos="5670"/>
        </w:tabs>
        <w:spacing w:after="0" w:line="280" w:lineRule="atLeast"/>
        <w:ind w:left="709" w:hanging="709"/>
        <w:jc w:val="both"/>
        <w:rPr>
          <w:rFonts w:cs="Arial"/>
        </w:rPr>
      </w:pPr>
    </w:p>
    <w:p w14:paraId="2B5B7C99" w14:textId="77777777" w:rsidR="00F5406A" w:rsidRPr="00184BE0" w:rsidRDefault="00F5406A" w:rsidP="00F5406A">
      <w:pPr>
        <w:tabs>
          <w:tab w:val="left" w:pos="5670"/>
        </w:tabs>
        <w:spacing w:after="0" w:line="280" w:lineRule="atLeast"/>
        <w:ind w:left="709" w:hanging="709"/>
        <w:jc w:val="both"/>
        <w:rPr>
          <w:rFonts w:cs="Arial"/>
        </w:rPr>
      </w:pPr>
      <w:r w:rsidRPr="00184BE0">
        <w:rPr>
          <w:rFonts w:cs="Arial"/>
        </w:rPr>
        <w:t>3.1.4</w:t>
      </w:r>
      <w:r w:rsidRPr="00184BE0">
        <w:rPr>
          <w:rFonts w:cs="Arial"/>
        </w:rPr>
        <w:tab/>
        <w:t>Anderes</w:t>
      </w:r>
    </w:p>
    <w:p w14:paraId="6FC7D418" w14:textId="77777777" w:rsidR="00F5406A" w:rsidRPr="004E184A" w:rsidRDefault="00F5406A" w:rsidP="00F5406A">
      <w:pPr>
        <w:tabs>
          <w:tab w:val="left" w:pos="5670"/>
        </w:tabs>
        <w:spacing w:after="0" w:line="280" w:lineRule="atLeast"/>
        <w:ind w:left="720" w:hanging="720"/>
        <w:jc w:val="both"/>
        <w:rPr>
          <w:rFonts w:cs="Arial"/>
        </w:rPr>
      </w:pPr>
    </w:p>
    <w:p w14:paraId="602086BE" w14:textId="77777777" w:rsidR="008D2F60" w:rsidRDefault="008D2F60">
      <w:pPr>
        <w:rPr>
          <w:rFonts w:cs="Arial"/>
        </w:rPr>
      </w:pPr>
      <w:r>
        <w:rPr>
          <w:rFonts w:cs="Arial"/>
        </w:rPr>
        <w:br w:type="page"/>
      </w:r>
    </w:p>
    <w:p w14:paraId="5ADE01C3" w14:textId="77777777" w:rsidR="00F5406A" w:rsidRPr="004E184A" w:rsidRDefault="00F5406A" w:rsidP="00F5406A">
      <w:pPr>
        <w:tabs>
          <w:tab w:val="left" w:pos="5670"/>
        </w:tabs>
        <w:spacing w:after="0" w:line="280" w:lineRule="atLeast"/>
        <w:ind w:left="720" w:hanging="720"/>
        <w:jc w:val="both"/>
        <w:rPr>
          <w:rFonts w:cs="Arial"/>
        </w:rPr>
      </w:pPr>
    </w:p>
    <w:p w14:paraId="11F66E69" w14:textId="77777777" w:rsidR="00F5406A" w:rsidRDefault="00F5406A" w:rsidP="00F5406A">
      <w:pPr>
        <w:autoSpaceDE w:val="0"/>
        <w:autoSpaceDN w:val="0"/>
        <w:adjustRightInd w:val="0"/>
        <w:spacing w:after="0" w:line="280" w:lineRule="atLeast"/>
        <w:jc w:val="both"/>
        <w:rPr>
          <w:rFonts w:cs="Arial"/>
          <w:b/>
          <w:bCs/>
          <w:lang w:eastAsia="de-CH"/>
        </w:rPr>
      </w:pPr>
      <w:r>
        <w:rPr>
          <w:rFonts w:cs="Arial"/>
          <w:b/>
          <w:bCs/>
          <w:lang w:eastAsia="de-CH"/>
        </w:rPr>
        <w:t>3.2</w:t>
      </w:r>
      <w:r>
        <w:rPr>
          <w:rFonts w:cs="Arial"/>
          <w:b/>
          <w:bCs/>
          <w:lang w:eastAsia="de-CH"/>
        </w:rPr>
        <w:tab/>
        <w:t>Weitere Bestimmungen</w:t>
      </w:r>
    </w:p>
    <w:p w14:paraId="35F65A15" w14:textId="77777777" w:rsidR="00F5406A" w:rsidRDefault="00F5406A" w:rsidP="00F5406A">
      <w:pPr>
        <w:autoSpaceDE w:val="0"/>
        <w:autoSpaceDN w:val="0"/>
        <w:adjustRightInd w:val="0"/>
        <w:spacing w:after="0" w:line="280" w:lineRule="atLeast"/>
        <w:jc w:val="both"/>
        <w:rPr>
          <w:rFonts w:cs="Arial"/>
          <w:bCs/>
          <w:lang w:eastAsia="de-CH"/>
        </w:rPr>
      </w:pPr>
      <w:r w:rsidRPr="0094548B">
        <w:rPr>
          <w:rFonts w:cs="Arial"/>
          <w:bCs/>
          <w:lang w:eastAsia="de-CH"/>
        </w:rPr>
        <w:t>3.2.1</w:t>
      </w:r>
      <w:r w:rsidRPr="0094548B">
        <w:rPr>
          <w:rFonts w:cs="Arial"/>
          <w:bCs/>
          <w:lang w:eastAsia="de-CH"/>
        </w:rPr>
        <w:tab/>
        <w:t>Beginn der Weiterbildung</w:t>
      </w:r>
    </w:p>
    <w:p w14:paraId="46EAAA5A" w14:textId="77777777" w:rsidR="00F5406A" w:rsidRDefault="00F5406A" w:rsidP="00F5406A">
      <w:pPr>
        <w:autoSpaceDE w:val="0"/>
        <w:autoSpaceDN w:val="0"/>
        <w:adjustRightInd w:val="0"/>
        <w:spacing w:after="0" w:line="280" w:lineRule="atLeast"/>
        <w:jc w:val="both"/>
        <w:rPr>
          <w:rFonts w:cs="Arial"/>
          <w:bCs/>
          <w:lang w:eastAsia="de-CH"/>
        </w:rPr>
      </w:pPr>
      <w:r>
        <w:rPr>
          <w:rFonts w:cs="Arial"/>
          <w:bCs/>
          <w:lang w:eastAsia="de-CH"/>
        </w:rPr>
        <w:t>Bei Beginn der Weiterbildung müssen …… Jahre anrechenbare Weiterbildung in einer klinischen Disziplin absolviert haben.</w:t>
      </w:r>
    </w:p>
    <w:p w14:paraId="3396068D" w14:textId="77777777" w:rsidR="00F5406A" w:rsidRDefault="00F5406A" w:rsidP="00F5406A">
      <w:pPr>
        <w:autoSpaceDE w:val="0"/>
        <w:autoSpaceDN w:val="0"/>
        <w:adjustRightInd w:val="0"/>
        <w:spacing w:after="0" w:line="280" w:lineRule="atLeast"/>
        <w:jc w:val="both"/>
        <w:rPr>
          <w:rFonts w:cs="Arial"/>
          <w:bCs/>
          <w:lang w:eastAsia="de-CH"/>
        </w:rPr>
      </w:pPr>
    </w:p>
    <w:p w14:paraId="1D86307B" w14:textId="77777777" w:rsidR="00F5406A" w:rsidRPr="0094548B" w:rsidRDefault="00F5406A" w:rsidP="00F5406A">
      <w:pPr>
        <w:autoSpaceDE w:val="0"/>
        <w:autoSpaceDN w:val="0"/>
        <w:adjustRightInd w:val="0"/>
        <w:spacing w:after="0" w:line="280" w:lineRule="atLeast"/>
        <w:jc w:val="both"/>
        <w:rPr>
          <w:rFonts w:cs="Arial"/>
          <w:bCs/>
          <w:lang w:eastAsia="de-CH"/>
        </w:rPr>
      </w:pPr>
      <w:r>
        <w:rPr>
          <w:rFonts w:cs="Arial"/>
          <w:bCs/>
          <w:lang w:eastAsia="de-CH"/>
        </w:rPr>
        <w:t>Die Anmeldung zu Beginn der Weiterbildung erfolgt bei der Geschäftsstelle (Adresse siehe Einführung zu diesem Fähigkeitsausweis).</w:t>
      </w:r>
    </w:p>
    <w:p w14:paraId="3FFEAFAE" w14:textId="77777777" w:rsidR="00F5406A" w:rsidRDefault="00F5406A" w:rsidP="00F5406A">
      <w:pPr>
        <w:autoSpaceDE w:val="0"/>
        <w:autoSpaceDN w:val="0"/>
        <w:adjustRightInd w:val="0"/>
        <w:spacing w:after="0" w:line="280" w:lineRule="atLeast"/>
        <w:jc w:val="both"/>
        <w:rPr>
          <w:rFonts w:cs="Arial"/>
          <w:b/>
          <w:bCs/>
          <w:lang w:eastAsia="de-CH"/>
        </w:rPr>
      </w:pPr>
    </w:p>
    <w:p w14:paraId="28A68D9D" w14:textId="77777777" w:rsidR="00F5406A" w:rsidRDefault="00F5406A" w:rsidP="00F5406A">
      <w:pPr>
        <w:autoSpaceDE w:val="0"/>
        <w:autoSpaceDN w:val="0"/>
        <w:adjustRightInd w:val="0"/>
        <w:spacing w:after="0" w:line="280" w:lineRule="atLeast"/>
        <w:jc w:val="both"/>
        <w:rPr>
          <w:rFonts w:cs="Arial"/>
          <w:bCs/>
          <w:lang w:eastAsia="de-CH"/>
        </w:rPr>
      </w:pPr>
      <w:r>
        <w:rPr>
          <w:rFonts w:cs="Arial"/>
          <w:bCs/>
          <w:lang w:eastAsia="de-CH"/>
        </w:rPr>
        <w:t>3.2.2</w:t>
      </w:r>
      <w:r>
        <w:rPr>
          <w:rFonts w:cs="Arial"/>
          <w:bCs/>
          <w:lang w:eastAsia="de-CH"/>
        </w:rPr>
        <w:tab/>
        <w:t>Erfüllung der Lernziele und Logbuch</w:t>
      </w:r>
    </w:p>
    <w:p w14:paraId="18938CFD" w14:textId="60D0B70B" w:rsidR="00F5406A" w:rsidRDefault="00F5406A" w:rsidP="00F5406A">
      <w:pPr>
        <w:autoSpaceDE w:val="0"/>
        <w:autoSpaceDN w:val="0"/>
        <w:adjustRightInd w:val="0"/>
        <w:spacing w:after="0" w:line="280" w:lineRule="atLeast"/>
        <w:jc w:val="both"/>
        <w:rPr>
          <w:rFonts w:cs="Arial"/>
          <w:bCs/>
          <w:lang w:eastAsia="de-CH"/>
        </w:rPr>
      </w:pPr>
      <w:r w:rsidRPr="004E184A">
        <w:rPr>
          <w:rFonts w:cs="Arial"/>
        </w:rPr>
        <w:t xml:space="preserve">Erfüllung der Lernziele gemäss Ziffer </w:t>
      </w:r>
      <w:r w:rsidR="00085661">
        <w:rPr>
          <w:rFonts w:cs="Arial"/>
        </w:rPr>
        <w:t>4</w:t>
      </w:r>
      <w:r w:rsidRPr="004E184A">
        <w:rPr>
          <w:rFonts w:cs="Arial"/>
        </w:rPr>
        <w:t xml:space="preserve"> des Weiterbildungsprogramms.</w:t>
      </w:r>
      <w:r w:rsidRPr="004E184A">
        <w:rPr>
          <w:rFonts w:cs="Arial"/>
          <w:bCs/>
          <w:iCs/>
        </w:rPr>
        <w:t xml:space="preserve"> Die während der Weiterbildung erreichten Lernziele bzw. an den Weiterbildungsstätten vermittelten Lerninhalte sind fortlaufend im Logbuch zu dokumentieren.</w:t>
      </w:r>
      <w:r>
        <w:rPr>
          <w:rFonts w:cs="Arial"/>
          <w:bCs/>
          <w:iCs/>
        </w:rPr>
        <w:t xml:space="preserve"> </w:t>
      </w:r>
      <w:r w:rsidR="00BC6C63">
        <w:rPr>
          <w:rFonts w:cs="Arial"/>
          <w:bCs/>
          <w:iCs/>
        </w:rPr>
        <w:t>Die Kandida</w:t>
      </w:r>
      <w:r w:rsidR="00384B05">
        <w:rPr>
          <w:rFonts w:cs="Arial"/>
          <w:bCs/>
          <w:iCs/>
        </w:rPr>
        <w:t>tin oder d</w:t>
      </w:r>
      <w:r>
        <w:t>er Kandidat legt das Logbuch seinem Ausweisgesuch bei.</w:t>
      </w:r>
    </w:p>
    <w:p w14:paraId="6F948E4A" w14:textId="77777777" w:rsidR="00F5406A" w:rsidRDefault="00F5406A" w:rsidP="00F5406A">
      <w:pPr>
        <w:autoSpaceDE w:val="0"/>
        <w:autoSpaceDN w:val="0"/>
        <w:adjustRightInd w:val="0"/>
        <w:spacing w:after="0" w:line="280" w:lineRule="atLeast"/>
        <w:jc w:val="both"/>
        <w:rPr>
          <w:rFonts w:cs="Arial"/>
          <w:bCs/>
          <w:lang w:eastAsia="de-CH"/>
        </w:rPr>
      </w:pPr>
    </w:p>
    <w:p w14:paraId="3123988E" w14:textId="09BFEA75" w:rsidR="00F5406A" w:rsidRPr="0058300F" w:rsidRDefault="0058300F" w:rsidP="0058300F">
      <w:pPr>
        <w:autoSpaceDE w:val="0"/>
        <w:autoSpaceDN w:val="0"/>
        <w:adjustRightInd w:val="0"/>
        <w:spacing w:after="0" w:line="280" w:lineRule="atLeast"/>
        <w:jc w:val="both"/>
        <w:rPr>
          <w:rFonts w:cs="Arial"/>
          <w:bCs/>
          <w:lang w:eastAsia="de-CH"/>
        </w:rPr>
      </w:pPr>
      <w:r>
        <w:rPr>
          <w:rFonts w:cs="Arial"/>
          <w:bCs/>
          <w:lang w:eastAsia="de-CH"/>
        </w:rPr>
        <w:t>3.2.3</w:t>
      </w:r>
      <w:r>
        <w:rPr>
          <w:rFonts w:cs="Arial"/>
          <w:bCs/>
          <w:lang w:eastAsia="de-CH"/>
        </w:rPr>
        <w:tab/>
      </w:r>
      <w:r w:rsidR="00F5406A" w:rsidRPr="0058300F">
        <w:rPr>
          <w:rFonts w:cs="Arial"/>
          <w:bCs/>
          <w:lang w:eastAsia="de-CH"/>
        </w:rPr>
        <w:t>Teilnahme an Kongressen</w:t>
      </w:r>
    </w:p>
    <w:p w14:paraId="3DA05A2D" w14:textId="77777777" w:rsidR="00F5406A" w:rsidRPr="00B92AB5" w:rsidRDefault="00F5406A" w:rsidP="00F5406A">
      <w:pPr>
        <w:spacing w:after="0" w:line="280" w:lineRule="atLeast"/>
        <w:jc w:val="both"/>
        <w:rPr>
          <w:rFonts w:cs="Arial"/>
        </w:rPr>
      </w:pPr>
    </w:p>
    <w:p w14:paraId="4BB03AFA"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42D35F5D" w14:textId="77777777" w:rsidR="00F5406A" w:rsidRPr="004E184A" w:rsidRDefault="00F5406A" w:rsidP="00F5406A">
      <w:pPr>
        <w:shd w:val="clear" w:color="auto" w:fill="B3B3B3"/>
        <w:spacing w:after="0" w:line="280" w:lineRule="atLeast"/>
        <w:jc w:val="both"/>
        <w:rPr>
          <w:rFonts w:cs="Arial"/>
        </w:rPr>
      </w:pPr>
      <w:r w:rsidRPr="004E184A">
        <w:rPr>
          <w:rFonts w:cs="Arial"/>
        </w:rPr>
        <w:t>Klare Regelung, welche Kurse und Kongresse akzeptiert werden und in welchem Umfang sie absolviert werden müssen. Falls kein Hinweis auf die anerkannten Fortbildungsveranstaltungen gemacht wird, empfiehlt sich eine spezielle Liste, damit keine Konfusion zwischen Weiterbildung und Fortbildung entsteht.</w:t>
      </w:r>
    </w:p>
    <w:p w14:paraId="41FE44C2" w14:textId="77777777" w:rsidR="00F5406A" w:rsidRDefault="00F5406A" w:rsidP="00F5406A">
      <w:pPr>
        <w:autoSpaceDE w:val="0"/>
        <w:autoSpaceDN w:val="0"/>
        <w:adjustRightInd w:val="0"/>
        <w:spacing w:after="0" w:line="280" w:lineRule="atLeast"/>
        <w:jc w:val="both"/>
        <w:rPr>
          <w:rFonts w:cs="Arial"/>
          <w:bCs/>
          <w:lang w:eastAsia="de-CH"/>
        </w:rPr>
      </w:pPr>
    </w:p>
    <w:p w14:paraId="52A09560" w14:textId="77777777" w:rsidR="00F5406A" w:rsidRPr="0094548B" w:rsidRDefault="00F5406A" w:rsidP="00F5406A">
      <w:pPr>
        <w:autoSpaceDE w:val="0"/>
        <w:autoSpaceDN w:val="0"/>
        <w:adjustRightInd w:val="0"/>
        <w:spacing w:after="0" w:line="280" w:lineRule="atLeast"/>
        <w:jc w:val="both"/>
        <w:rPr>
          <w:rFonts w:cs="Arial"/>
          <w:bCs/>
          <w:lang w:eastAsia="de-CH"/>
        </w:rPr>
      </w:pPr>
      <w:r w:rsidRPr="0094548B">
        <w:rPr>
          <w:rFonts w:cs="Arial"/>
          <w:bCs/>
          <w:lang w:eastAsia="de-CH"/>
        </w:rPr>
        <w:t>3.2.</w:t>
      </w:r>
      <w:r>
        <w:rPr>
          <w:rFonts w:cs="Arial"/>
          <w:bCs/>
          <w:lang w:eastAsia="de-CH"/>
        </w:rPr>
        <w:t>4</w:t>
      </w:r>
      <w:r w:rsidRPr="0094548B">
        <w:rPr>
          <w:rFonts w:cs="Arial"/>
          <w:bCs/>
          <w:lang w:eastAsia="de-CH"/>
        </w:rPr>
        <w:tab/>
        <w:t>Ausländische Weiterbildung</w:t>
      </w:r>
    </w:p>
    <w:p w14:paraId="758F67FA" w14:textId="2D16E254" w:rsidR="00F5406A" w:rsidRDefault="00F5406A" w:rsidP="00F5406A">
      <w:pPr>
        <w:autoSpaceDE w:val="0"/>
        <w:autoSpaceDN w:val="0"/>
        <w:adjustRightInd w:val="0"/>
        <w:spacing w:after="0" w:line="280" w:lineRule="atLeast"/>
        <w:jc w:val="both"/>
        <w:rPr>
          <w:rFonts w:cs="Arial"/>
          <w:lang w:eastAsia="de-CH"/>
        </w:rPr>
      </w:pPr>
      <w:r>
        <w:rPr>
          <w:rFonts w:cs="Arial"/>
          <w:lang w:eastAsia="de-CH"/>
        </w:rPr>
        <w:t xml:space="preserve">Im Ausland absolvierte klinische Tätigkeit und Kurse werden bei nachgewiesener Gleichwertigkeit angerechnet. Die Beweislast obliegt </w:t>
      </w:r>
      <w:r w:rsidR="00384B05">
        <w:rPr>
          <w:rFonts w:cs="Arial"/>
          <w:lang w:eastAsia="de-CH"/>
        </w:rPr>
        <w:t xml:space="preserve">der Kandidatin oder </w:t>
      </w:r>
      <w:r>
        <w:rPr>
          <w:rFonts w:cs="Arial"/>
          <w:lang w:eastAsia="de-CH"/>
        </w:rPr>
        <w:t>dem Kandidaten.</w:t>
      </w:r>
    </w:p>
    <w:p w14:paraId="1994D570" w14:textId="77777777" w:rsidR="00F5406A" w:rsidRPr="004E184A" w:rsidRDefault="00F5406A" w:rsidP="00F5406A">
      <w:pPr>
        <w:spacing w:after="0" w:line="280" w:lineRule="atLeast"/>
        <w:jc w:val="both"/>
        <w:rPr>
          <w:rFonts w:cs="Arial"/>
        </w:rPr>
      </w:pPr>
    </w:p>
    <w:p w14:paraId="7DCCE7A6" w14:textId="6E33FB85" w:rsidR="00F5406A" w:rsidRPr="0058300F" w:rsidRDefault="0058300F" w:rsidP="0058300F">
      <w:pPr>
        <w:autoSpaceDE w:val="0"/>
        <w:autoSpaceDN w:val="0"/>
        <w:adjustRightInd w:val="0"/>
        <w:spacing w:after="0" w:line="280" w:lineRule="atLeast"/>
        <w:jc w:val="both"/>
        <w:rPr>
          <w:rFonts w:cs="Arial"/>
          <w:bCs/>
          <w:lang w:eastAsia="de-CH"/>
        </w:rPr>
      </w:pPr>
      <w:r>
        <w:rPr>
          <w:rFonts w:cs="Arial"/>
          <w:bCs/>
          <w:lang w:eastAsia="de-CH"/>
        </w:rPr>
        <w:t>3.2.5</w:t>
      </w:r>
      <w:r>
        <w:rPr>
          <w:rFonts w:cs="Arial"/>
          <w:bCs/>
          <w:lang w:eastAsia="de-CH"/>
        </w:rPr>
        <w:tab/>
      </w:r>
      <w:r w:rsidR="00D66323" w:rsidRPr="0058300F">
        <w:rPr>
          <w:rFonts w:cs="Arial"/>
          <w:bCs/>
          <w:lang w:eastAsia="de-CH"/>
        </w:rPr>
        <w:t xml:space="preserve">Kurzperioden und </w:t>
      </w:r>
      <w:r w:rsidR="00F5406A" w:rsidRPr="0058300F">
        <w:rPr>
          <w:rFonts w:cs="Arial"/>
          <w:bCs/>
          <w:lang w:eastAsia="de-CH"/>
        </w:rPr>
        <w:t>Teilzeit</w:t>
      </w:r>
      <w:r w:rsidR="00FE57BA" w:rsidRPr="0058300F">
        <w:rPr>
          <w:rFonts w:cs="Arial"/>
          <w:bCs/>
          <w:lang w:eastAsia="de-CH"/>
        </w:rPr>
        <w:t xml:space="preserve"> (vgl. Art. 30 und 32 WBO)</w:t>
      </w:r>
    </w:p>
    <w:p w14:paraId="38DFD3D3" w14:textId="5A51B67B" w:rsidR="00F5406A" w:rsidRDefault="00F5406A" w:rsidP="00F5406A">
      <w:pPr>
        <w:spacing w:after="0" w:line="280" w:lineRule="atLeast"/>
        <w:jc w:val="both"/>
        <w:rPr>
          <w:rFonts w:cs="Arial"/>
        </w:rPr>
      </w:pPr>
      <w:r w:rsidRPr="004E184A">
        <w:rPr>
          <w:rFonts w:cs="Arial"/>
        </w:rPr>
        <w:t>Die gesamte Weiterbildung kann in Teilzeit  absolviert werden</w:t>
      </w:r>
      <w:r w:rsidR="00975597">
        <w:rPr>
          <w:rFonts w:cs="Arial"/>
        </w:rPr>
        <w:t xml:space="preserve"> (vgl. </w:t>
      </w:r>
      <w:hyperlink r:id="rId9" w:history="1">
        <w:r w:rsidR="00975597" w:rsidRPr="00975597">
          <w:rPr>
            <w:rStyle w:val="Hyperlink"/>
            <w:rFonts w:cs="Arial"/>
          </w:rPr>
          <w:t>Auslegung</w:t>
        </w:r>
      </w:hyperlink>
      <w:r w:rsidR="00975597">
        <w:rPr>
          <w:rFonts w:cs="Arial"/>
        </w:rPr>
        <w:t>)</w:t>
      </w:r>
      <w:r w:rsidRPr="004E184A">
        <w:rPr>
          <w:rFonts w:cs="Arial"/>
        </w:rPr>
        <w:t>.</w:t>
      </w:r>
    </w:p>
    <w:p w14:paraId="7DCE1DB1" w14:textId="77777777" w:rsidR="00F5406A" w:rsidRDefault="00F5406A" w:rsidP="00F5406A">
      <w:pPr>
        <w:spacing w:after="0" w:line="280" w:lineRule="atLeast"/>
        <w:jc w:val="both"/>
        <w:rPr>
          <w:rFonts w:cs="Arial"/>
        </w:rPr>
      </w:pPr>
    </w:p>
    <w:p w14:paraId="6755F98C" w14:textId="77777777" w:rsidR="00F5406A" w:rsidRPr="004E184A" w:rsidRDefault="00F5406A" w:rsidP="00F5406A">
      <w:pPr>
        <w:spacing w:after="0" w:line="280" w:lineRule="atLeast"/>
        <w:jc w:val="both"/>
        <w:rPr>
          <w:rFonts w:cs="Arial"/>
        </w:rPr>
      </w:pPr>
    </w:p>
    <w:p w14:paraId="68535F93" w14:textId="77777777" w:rsidR="00F5406A" w:rsidRPr="004E184A" w:rsidRDefault="00F5406A" w:rsidP="00F5406A">
      <w:pPr>
        <w:spacing w:after="0" w:line="280" w:lineRule="atLeast"/>
        <w:jc w:val="both"/>
        <w:rPr>
          <w:rFonts w:cs="Arial"/>
        </w:rPr>
      </w:pPr>
    </w:p>
    <w:p w14:paraId="618683EF" w14:textId="77777777" w:rsidR="00F5406A" w:rsidRPr="004E184A" w:rsidRDefault="00F5406A" w:rsidP="00F5406A">
      <w:pPr>
        <w:tabs>
          <w:tab w:val="left" w:pos="5670"/>
        </w:tabs>
        <w:spacing w:after="0" w:line="280" w:lineRule="atLeast"/>
        <w:ind w:left="709" w:hanging="709"/>
        <w:jc w:val="both"/>
        <w:rPr>
          <w:rFonts w:cs="Arial"/>
          <w:sz w:val="30"/>
          <w:szCs w:val="30"/>
        </w:rPr>
      </w:pPr>
      <w:r w:rsidRPr="004E184A">
        <w:rPr>
          <w:rFonts w:cs="Arial"/>
          <w:sz w:val="30"/>
          <w:szCs w:val="30"/>
        </w:rPr>
        <w:t>4.</w:t>
      </w:r>
      <w:r w:rsidRPr="004E184A">
        <w:rPr>
          <w:rFonts w:cs="Arial"/>
          <w:sz w:val="30"/>
          <w:szCs w:val="30"/>
        </w:rPr>
        <w:tab/>
        <w:t>Inhalt der Weiterbildung</w:t>
      </w:r>
    </w:p>
    <w:p w14:paraId="0080597F" w14:textId="77777777" w:rsidR="00F5406A" w:rsidRPr="004E184A" w:rsidRDefault="00F5406A" w:rsidP="00F5406A">
      <w:pPr>
        <w:tabs>
          <w:tab w:val="left" w:pos="5670"/>
        </w:tabs>
        <w:spacing w:after="0" w:line="280" w:lineRule="atLeast"/>
        <w:ind w:left="720" w:hanging="720"/>
        <w:jc w:val="both"/>
        <w:rPr>
          <w:rFonts w:cs="Arial"/>
        </w:rPr>
      </w:pPr>
    </w:p>
    <w:p w14:paraId="56F5FF4E" w14:textId="77777777" w:rsidR="00F5406A" w:rsidRPr="004E184A" w:rsidRDefault="00F5406A" w:rsidP="00F5406A">
      <w:pPr>
        <w:tabs>
          <w:tab w:val="left" w:pos="5670"/>
        </w:tabs>
        <w:spacing w:after="0" w:line="280" w:lineRule="atLeast"/>
        <w:ind w:left="709" w:hanging="709"/>
        <w:jc w:val="both"/>
        <w:rPr>
          <w:rFonts w:cs="Arial"/>
          <w:b/>
        </w:rPr>
      </w:pPr>
      <w:r w:rsidRPr="004E184A">
        <w:rPr>
          <w:rFonts w:cs="Arial"/>
          <w:b/>
        </w:rPr>
        <w:t>4.1</w:t>
      </w:r>
      <w:r w:rsidRPr="004E184A">
        <w:rPr>
          <w:rFonts w:cs="Arial"/>
          <w:b/>
        </w:rPr>
        <w:tab/>
        <w:t>Theoretische Kenntnisse</w:t>
      </w:r>
    </w:p>
    <w:p w14:paraId="36502695" w14:textId="77777777" w:rsidR="00F5406A" w:rsidRPr="004E184A" w:rsidRDefault="00F5406A" w:rsidP="00F5406A">
      <w:pPr>
        <w:tabs>
          <w:tab w:val="left" w:pos="5670"/>
        </w:tabs>
        <w:spacing w:after="0" w:line="280" w:lineRule="atLeast"/>
        <w:ind w:left="709" w:hanging="709"/>
        <w:jc w:val="both"/>
        <w:rPr>
          <w:rFonts w:cs="Arial"/>
        </w:rPr>
      </w:pPr>
    </w:p>
    <w:p w14:paraId="3BE4FFDD" w14:textId="77777777" w:rsidR="00F5406A" w:rsidRPr="004E184A" w:rsidRDefault="00F5406A" w:rsidP="00F5406A">
      <w:pPr>
        <w:tabs>
          <w:tab w:val="left" w:pos="5670"/>
        </w:tabs>
        <w:spacing w:after="0" w:line="280" w:lineRule="atLeast"/>
        <w:ind w:left="709" w:hanging="709"/>
        <w:jc w:val="both"/>
        <w:rPr>
          <w:rFonts w:cs="Arial"/>
          <w:b/>
        </w:rPr>
      </w:pPr>
      <w:r w:rsidRPr="004E184A">
        <w:rPr>
          <w:rFonts w:cs="Arial"/>
          <w:b/>
        </w:rPr>
        <w:t>4.2</w:t>
      </w:r>
      <w:r w:rsidRPr="004E184A">
        <w:rPr>
          <w:rFonts w:cs="Arial"/>
          <w:b/>
        </w:rPr>
        <w:tab/>
        <w:t>Praktische Kenntnisse</w:t>
      </w:r>
    </w:p>
    <w:p w14:paraId="5B38A40A" w14:textId="77777777" w:rsidR="00F5406A" w:rsidRPr="004E184A" w:rsidRDefault="00F5406A" w:rsidP="00F5406A">
      <w:pPr>
        <w:tabs>
          <w:tab w:val="left" w:pos="5670"/>
        </w:tabs>
        <w:spacing w:after="0" w:line="280" w:lineRule="atLeast"/>
        <w:ind w:left="709" w:hanging="709"/>
        <w:jc w:val="both"/>
        <w:rPr>
          <w:rFonts w:cs="Arial"/>
        </w:rPr>
      </w:pPr>
    </w:p>
    <w:p w14:paraId="26F9FCE9" w14:textId="77777777" w:rsidR="00F5406A" w:rsidRDefault="00F5406A" w:rsidP="00F5406A">
      <w:pPr>
        <w:tabs>
          <w:tab w:val="left" w:pos="5670"/>
        </w:tabs>
        <w:spacing w:after="0" w:line="280" w:lineRule="atLeast"/>
        <w:ind w:left="709" w:hanging="709"/>
        <w:jc w:val="both"/>
        <w:rPr>
          <w:rFonts w:cs="Arial"/>
          <w:b/>
        </w:rPr>
      </w:pPr>
      <w:r w:rsidRPr="004E184A">
        <w:rPr>
          <w:rFonts w:cs="Arial"/>
          <w:b/>
        </w:rPr>
        <w:t>4.3</w:t>
      </w:r>
      <w:r w:rsidRPr="004E184A">
        <w:rPr>
          <w:rFonts w:cs="Arial"/>
          <w:b/>
        </w:rPr>
        <w:tab/>
      </w:r>
      <w:r>
        <w:rPr>
          <w:rFonts w:cs="Arial"/>
          <w:b/>
        </w:rPr>
        <w:t>Untersuchungen und Eingriffe</w:t>
      </w:r>
    </w:p>
    <w:p w14:paraId="5F6831FC" w14:textId="77777777" w:rsidR="00F5406A" w:rsidRDefault="00F5406A" w:rsidP="00F5406A">
      <w:pPr>
        <w:tabs>
          <w:tab w:val="left" w:pos="5670"/>
        </w:tabs>
        <w:spacing w:after="0" w:line="280" w:lineRule="atLeast"/>
        <w:ind w:left="709" w:hanging="709"/>
        <w:jc w:val="both"/>
        <w:rPr>
          <w:rFonts w:cs="Arial"/>
          <w:b/>
        </w:rPr>
      </w:pPr>
    </w:p>
    <w:p w14:paraId="3B528B5B" w14:textId="228B8AA7" w:rsidR="00F5406A" w:rsidRPr="004E184A" w:rsidRDefault="00F5406A" w:rsidP="00F5406A">
      <w:pPr>
        <w:tabs>
          <w:tab w:val="left" w:pos="5670"/>
        </w:tabs>
        <w:spacing w:after="0" w:line="280" w:lineRule="atLeast"/>
        <w:jc w:val="both"/>
        <w:rPr>
          <w:rFonts w:cs="Arial"/>
          <w:b/>
        </w:rPr>
      </w:pPr>
      <w:r>
        <w:t xml:space="preserve">Ein Teil der Untersuchungen oder Eingriffe ist unter direkter Supervision durchzuführen. Dies bedeutet, dass </w:t>
      </w:r>
      <w:r w:rsidR="00CB36D1">
        <w:t xml:space="preserve">die oder </w:t>
      </w:r>
      <w:r>
        <w:t xml:space="preserve">der Weiterzubildende entweder die ganze Untersuchung zusammen mit </w:t>
      </w:r>
      <w:r w:rsidR="00CB36D1">
        <w:t xml:space="preserve">der Weiterbildnerin oder </w:t>
      </w:r>
      <w:r>
        <w:t xml:space="preserve">dem Weiterbildner durchführt oder – in einem fortgeschritteneren Stadium </w:t>
      </w:r>
      <w:r w:rsidR="00CB36D1">
        <w:t>–</w:t>
      </w:r>
      <w:r>
        <w:t xml:space="preserve"> dass</w:t>
      </w:r>
      <w:r w:rsidR="00CB36D1">
        <w:t xml:space="preserve"> die Weiterbildnerin oder</w:t>
      </w:r>
      <w:r>
        <w:t xml:space="preserve"> der Weiterbildner alle Befunde kontrolliert. </w:t>
      </w:r>
      <w:r w:rsidR="00CB36D1">
        <w:t>Die Weiterbildnerin oder d</w:t>
      </w:r>
      <w:r>
        <w:t>er Weiterbildner visiert sämtliche Untersuchungsbefunde.</w:t>
      </w:r>
    </w:p>
    <w:p w14:paraId="68B8F0BB" w14:textId="77777777" w:rsidR="00F5406A" w:rsidRPr="004E184A" w:rsidRDefault="00F5406A" w:rsidP="00F5406A">
      <w:pPr>
        <w:tabs>
          <w:tab w:val="left" w:pos="5670"/>
        </w:tabs>
        <w:spacing w:after="0" w:line="280" w:lineRule="atLeast"/>
        <w:ind w:left="709" w:hanging="709"/>
        <w:jc w:val="both"/>
        <w:rPr>
          <w:rFonts w:cs="Arial"/>
          <w:b/>
        </w:rPr>
      </w:pPr>
    </w:p>
    <w:p w14:paraId="19F82B80"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60A980C0" w14:textId="77777777" w:rsidR="00F5406A" w:rsidRPr="004E184A" w:rsidRDefault="00F5406A" w:rsidP="00F5406A">
      <w:pPr>
        <w:shd w:val="clear" w:color="auto" w:fill="B3B3B3"/>
        <w:spacing w:after="0" w:line="280" w:lineRule="atLeast"/>
        <w:jc w:val="both"/>
        <w:rPr>
          <w:rFonts w:cs="Arial"/>
        </w:rPr>
      </w:pPr>
      <w:r>
        <w:rPr>
          <w:rFonts w:cs="Arial"/>
        </w:rPr>
        <w:t>Die Inhalte der Weiterbildung sollten mit Angaben versehen werden, mit welcher Kompetenz  die Lerninhalte beherrscht werden müssen, beispielsweise Grundlagenkenntnisse, genaue Kenntnis, Prinzip von Interventionen verstehen, Intervention selbständig durchführen etc.</w:t>
      </w:r>
    </w:p>
    <w:p w14:paraId="22691FE0" w14:textId="77777777" w:rsidR="00F5406A" w:rsidRPr="004E184A" w:rsidRDefault="00F5406A" w:rsidP="00F5406A">
      <w:pPr>
        <w:tabs>
          <w:tab w:val="left" w:pos="5670"/>
        </w:tabs>
        <w:spacing w:after="0" w:line="280" w:lineRule="atLeast"/>
        <w:ind w:left="709" w:hanging="709"/>
        <w:jc w:val="both"/>
        <w:rPr>
          <w:rFonts w:cs="Arial"/>
        </w:rPr>
      </w:pPr>
    </w:p>
    <w:p w14:paraId="35F8AAB1" w14:textId="77777777" w:rsidR="00F5406A" w:rsidRPr="004E184A" w:rsidRDefault="00F5406A" w:rsidP="00F5406A">
      <w:pPr>
        <w:tabs>
          <w:tab w:val="left" w:pos="5670"/>
        </w:tabs>
        <w:spacing w:after="0" w:line="280" w:lineRule="atLeast"/>
        <w:ind w:left="709" w:hanging="709"/>
        <w:jc w:val="both"/>
        <w:rPr>
          <w:rFonts w:cs="Arial"/>
          <w:sz w:val="30"/>
          <w:szCs w:val="24"/>
        </w:rPr>
      </w:pPr>
      <w:r w:rsidRPr="004E184A">
        <w:rPr>
          <w:rFonts w:cs="Arial"/>
          <w:sz w:val="30"/>
          <w:szCs w:val="24"/>
        </w:rPr>
        <w:lastRenderedPageBreak/>
        <w:t>5.</w:t>
      </w:r>
      <w:r w:rsidRPr="004E184A">
        <w:rPr>
          <w:rFonts w:cs="Arial"/>
          <w:sz w:val="30"/>
          <w:szCs w:val="24"/>
        </w:rPr>
        <w:tab/>
        <w:t>Prüfungsreglement</w:t>
      </w:r>
    </w:p>
    <w:p w14:paraId="1FB92BBC" w14:textId="77777777" w:rsidR="00F5406A" w:rsidRPr="004E184A" w:rsidRDefault="00F5406A" w:rsidP="00F5406A">
      <w:pPr>
        <w:tabs>
          <w:tab w:val="left" w:pos="5670"/>
        </w:tabs>
        <w:spacing w:after="0" w:line="280" w:lineRule="atLeast"/>
        <w:ind w:left="709" w:hanging="709"/>
        <w:jc w:val="both"/>
        <w:rPr>
          <w:rFonts w:cs="Arial"/>
        </w:rPr>
      </w:pPr>
    </w:p>
    <w:p w14:paraId="1DCF8033"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3C75E125" w14:textId="77777777" w:rsidR="00F5406A" w:rsidRPr="004E184A" w:rsidRDefault="00F5406A" w:rsidP="00F5406A">
      <w:pPr>
        <w:shd w:val="clear" w:color="auto" w:fill="B3B3B3"/>
        <w:spacing w:after="0" w:line="280" w:lineRule="atLeast"/>
        <w:jc w:val="both"/>
        <w:rPr>
          <w:rFonts w:cs="Arial"/>
        </w:rPr>
      </w:pPr>
      <w:r>
        <w:rPr>
          <w:rFonts w:cs="Arial"/>
        </w:rPr>
        <w:t>Wenn keine Prüfung vorgeschrieben ist, wird er ersetzt durch einen Abschnitt "Evaluation" oder er entfällt ganz.</w:t>
      </w:r>
    </w:p>
    <w:p w14:paraId="114B2043" w14:textId="77777777" w:rsidR="00F5406A" w:rsidRPr="00636140" w:rsidRDefault="00F5406A" w:rsidP="00F5406A">
      <w:pPr>
        <w:tabs>
          <w:tab w:val="left" w:pos="851"/>
        </w:tabs>
        <w:spacing w:after="0" w:line="280" w:lineRule="atLeast"/>
        <w:ind w:left="709" w:hanging="709"/>
        <w:jc w:val="both"/>
        <w:rPr>
          <w:rFonts w:cs="Arial"/>
        </w:rPr>
      </w:pPr>
    </w:p>
    <w:p w14:paraId="0A215953" w14:textId="77777777" w:rsidR="00F5406A" w:rsidRPr="004E184A" w:rsidRDefault="00F5406A" w:rsidP="00F5406A">
      <w:pPr>
        <w:tabs>
          <w:tab w:val="left" w:pos="851"/>
        </w:tabs>
        <w:spacing w:after="0" w:line="280" w:lineRule="atLeast"/>
        <w:ind w:left="709" w:hanging="709"/>
        <w:jc w:val="both"/>
        <w:rPr>
          <w:rFonts w:cs="Arial"/>
        </w:rPr>
      </w:pPr>
      <w:r w:rsidRPr="004E184A">
        <w:rPr>
          <w:rFonts w:cs="Arial"/>
          <w:b/>
        </w:rPr>
        <w:t>5.1</w:t>
      </w:r>
      <w:r w:rsidRPr="004E184A">
        <w:rPr>
          <w:rFonts w:cs="Arial"/>
          <w:b/>
        </w:rPr>
        <w:tab/>
        <w:t>Prüfungsziel</w:t>
      </w:r>
    </w:p>
    <w:p w14:paraId="3C6C745C" w14:textId="4FBA071B" w:rsidR="00F5406A" w:rsidRPr="004E184A" w:rsidRDefault="00F5406A" w:rsidP="00F5406A">
      <w:pPr>
        <w:pStyle w:val="Textkrper"/>
        <w:tabs>
          <w:tab w:val="left" w:pos="709"/>
        </w:tabs>
        <w:spacing w:line="280" w:lineRule="atLeast"/>
        <w:rPr>
          <w:rFonts w:ascii="Arial" w:hAnsi="Arial" w:cs="Arial"/>
          <w:spacing w:val="0"/>
          <w:sz w:val="22"/>
          <w:szCs w:val="22"/>
          <w:lang w:val="de-CH"/>
        </w:rPr>
      </w:pPr>
      <w:r w:rsidRPr="004E184A">
        <w:rPr>
          <w:rFonts w:ascii="Arial" w:hAnsi="Arial" w:cs="Arial"/>
          <w:spacing w:val="0"/>
          <w:sz w:val="22"/>
          <w:szCs w:val="22"/>
          <w:lang w:val="de-CH"/>
        </w:rPr>
        <w:t>Die Prüfung hat den Zweck, festzustellen, ob</w:t>
      </w:r>
      <w:r>
        <w:rPr>
          <w:rFonts w:ascii="Arial" w:hAnsi="Arial" w:cs="Arial"/>
          <w:spacing w:val="0"/>
          <w:sz w:val="22"/>
          <w:szCs w:val="22"/>
          <w:lang w:val="de-CH"/>
        </w:rPr>
        <w:t xml:space="preserve"> </w:t>
      </w:r>
      <w:r w:rsidR="00CB36D1">
        <w:rPr>
          <w:rFonts w:ascii="Arial" w:hAnsi="Arial" w:cs="Arial"/>
          <w:spacing w:val="0"/>
          <w:sz w:val="22"/>
          <w:szCs w:val="22"/>
          <w:lang w:val="de-CH"/>
        </w:rPr>
        <w:t>die Kandid</w:t>
      </w:r>
      <w:r w:rsidR="0006678B">
        <w:rPr>
          <w:rFonts w:ascii="Arial" w:hAnsi="Arial" w:cs="Arial"/>
          <w:spacing w:val="0"/>
          <w:sz w:val="22"/>
          <w:szCs w:val="22"/>
          <w:lang w:val="de-CH"/>
        </w:rPr>
        <w:t xml:space="preserve">atin oder </w:t>
      </w:r>
      <w:r>
        <w:rPr>
          <w:rFonts w:ascii="Arial" w:hAnsi="Arial" w:cs="Arial"/>
          <w:spacing w:val="0"/>
          <w:sz w:val="22"/>
          <w:szCs w:val="22"/>
          <w:lang w:val="de-CH"/>
        </w:rPr>
        <w:t>der Kandidat die unter Ziffer 4</w:t>
      </w:r>
      <w:r w:rsidRPr="004E184A">
        <w:rPr>
          <w:rFonts w:ascii="Arial" w:hAnsi="Arial" w:cs="Arial"/>
          <w:spacing w:val="0"/>
          <w:sz w:val="22"/>
          <w:szCs w:val="22"/>
          <w:lang w:val="de-CH"/>
        </w:rPr>
        <w:t xml:space="preserve"> des </w:t>
      </w:r>
      <w:r>
        <w:rPr>
          <w:rFonts w:ascii="Arial" w:hAnsi="Arial" w:cs="Arial"/>
          <w:spacing w:val="0"/>
          <w:sz w:val="22"/>
          <w:szCs w:val="22"/>
          <w:lang w:val="de-CH"/>
        </w:rPr>
        <w:t>Fähigkeits</w:t>
      </w:r>
      <w:r w:rsidRPr="004E184A">
        <w:rPr>
          <w:rFonts w:ascii="Arial" w:hAnsi="Arial" w:cs="Arial"/>
          <w:spacing w:val="0"/>
          <w:sz w:val="22"/>
          <w:szCs w:val="22"/>
          <w:lang w:val="de-CH"/>
        </w:rPr>
        <w:t xml:space="preserve">programms aufgeführten Lernziele erfüllt und somit befähigt ist, </w:t>
      </w:r>
      <w:r w:rsidR="0006678B">
        <w:rPr>
          <w:rFonts w:ascii="Arial" w:hAnsi="Arial" w:cs="Arial"/>
          <w:spacing w:val="0"/>
          <w:sz w:val="22"/>
          <w:szCs w:val="22"/>
          <w:lang w:val="de-CH"/>
        </w:rPr>
        <w:t xml:space="preserve">Patientinnen und </w:t>
      </w:r>
      <w:r w:rsidRPr="004E184A">
        <w:rPr>
          <w:rFonts w:ascii="Arial" w:hAnsi="Arial" w:cs="Arial"/>
          <w:spacing w:val="0"/>
          <w:sz w:val="22"/>
          <w:szCs w:val="22"/>
          <w:lang w:val="de-CH"/>
        </w:rPr>
        <w:t xml:space="preserve">Patienten im </w:t>
      </w:r>
      <w:r>
        <w:rPr>
          <w:rFonts w:ascii="Arial" w:hAnsi="Arial" w:cs="Arial"/>
          <w:spacing w:val="0"/>
          <w:sz w:val="22"/>
          <w:szCs w:val="22"/>
          <w:lang w:val="de-CH"/>
        </w:rPr>
        <w:t>Fähigkeitsgebiet</w:t>
      </w:r>
      <w:r w:rsidRPr="004E184A">
        <w:rPr>
          <w:rFonts w:ascii="Arial" w:hAnsi="Arial" w:cs="Arial"/>
          <w:spacing w:val="0"/>
          <w:sz w:val="22"/>
          <w:szCs w:val="22"/>
          <w:lang w:val="de-CH"/>
        </w:rPr>
        <w:t xml:space="preserve"> </w:t>
      </w:r>
      <w:r>
        <w:rPr>
          <w:rFonts w:ascii="Arial" w:hAnsi="Arial" w:cs="Arial"/>
          <w:spacing w:val="0"/>
          <w:sz w:val="22"/>
          <w:szCs w:val="22"/>
          <w:lang w:val="de-CH"/>
        </w:rPr>
        <w:t xml:space="preserve">…… </w:t>
      </w:r>
      <w:r w:rsidRPr="004E184A">
        <w:rPr>
          <w:rFonts w:ascii="Arial" w:hAnsi="Arial" w:cs="Arial"/>
          <w:spacing w:val="0"/>
          <w:sz w:val="22"/>
          <w:szCs w:val="22"/>
          <w:lang w:val="de-CH"/>
        </w:rPr>
        <w:t>selbständig und kompetent zu betreuen.</w:t>
      </w:r>
    </w:p>
    <w:p w14:paraId="27B8B189" w14:textId="77777777" w:rsidR="00F5406A" w:rsidRPr="004E184A" w:rsidRDefault="00F5406A" w:rsidP="00F5406A">
      <w:pPr>
        <w:pStyle w:val="Textkrper"/>
        <w:tabs>
          <w:tab w:val="left" w:pos="709"/>
        </w:tabs>
        <w:spacing w:line="280" w:lineRule="atLeast"/>
        <w:rPr>
          <w:rFonts w:ascii="Arial" w:hAnsi="Arial" w:cs="Arial"/>
          <w:spacing w:val="0"/>
          <w:sz w:val="22"/>
          <w:szCs w:val="22"/>
          <w:lang w:val="de-CH"/>
        </w:rPr>
      </w:pPr>
    </w:p>
    <w:p w14:paraId="737F8C83" w14:textId="77777777" w:rsidR="00F5406A" w:rsidRPr="004E184A" w:rsidRDefault="00F5406A" w:rsidP="00F5406A">
      <w:pPr>
        <w:spacing w:after="0" w:line="280" w:lineRule="atLeast"/>
        <w:ind w:left="709" w:hanging="709"/>
        <w:jc w:val="both"/>
        <w:rPr>
          <w:rFonts w:cs="Arial"/>
          <w:b/>
        </w:rPr>
      </w:pPr>
      <w:r w:rsidRPr="004E184A">
        <w:rPr>
          <w:rFonts w:cs="Arial"/>
          <w:b/>
        </w:rPr>
        <w:t>5.2</w:t>
      </w:r>
      <w:r w:rsidRPr="004E184A">
        <w:rPr>
          <w:rFonts w:cs="Arial"/>
          <w:b/>
        </w:rPr>
        <w:tab/>
        <w:t>Prüfungsstoff</w:t>
      </w:r>
    </w:p>
    <w:p w14:paraId="7F3E832F" w14:textId="77777777" w:rsidR="00F5406A" w:rsidRPr="004E184A" w:rsidRDefault="00F5406A" w:rsidP="00F5406A">
      <w:pPr>
        <w:pStyle w:val="Textkrper"/>
        <w:tabs>
          <w:tab w:val="left" w:pos="709"/>
        </w:tabs>
        <w:spacing w:line="280" w:lineRule="atLeast"/>
        <w:rPr>
          <w:rFonts w:ascii="Arial" w:hAnsi="Arial" w:cs="Arial"/>
          <w:spacing w:val="0"/>
          <w:sz w:val="22"/>
          <w:szCs w:val="22"/>
          <w:lang w:val="de-CH"/>
        </w:rPr>
      </w:pPr>
      <w:r w:rsidRPr="004E184A">
        <w:rPr>
          <w:rFonts w:ascii="Arial" w:hAnsi="Arial" w:cs="Arial"/>
          <w:spacing w:val="0"/>
          <w:sz w:val="22"/>
          <w:szCs w:val="22"/>
          <w:lang w:val="de-CH"/>
        </w:rPr>
        <w:t xml:space="preserve">Der Prüfungsstoff umfasst den ganzen Lernzielkatalog unter Ziffer </w:t>
      </w:r>
      <w:r>
        <w:rPr>
          <w:rFonts w:ascii="Arial" w:hAnsi="Arial" w:cs="Arial"/>
          <w:spacing w:val="0"/>
          <w:sz w:val="22"/>
          <w:szCs w:val="22"/>
          <w:lang w:val="de-CH"/>
        </w:rPr>
        <w:t>4</w:t>
      </w:r>
      <w:r w:rsidRPr="004E184A">
        <w:rPr>
          <w:rFonts w:ascii="Arial" w:hAnsi="Arial" w:cs="Arial"/>
          <w:spacing w:val="0"/>
          <w:sz w:val="22"/>
          <w:szCs w:val="22"/>
          <w:lang w:val="de-CH"/>
        </w:rPr>
        <w:t xml:space="preserve"> des </w:t>
      </w:r>
      <w:r>
        <w:rPr>
          <w:rFonts w:ascii="Arial" w:hAnsi="Arial" w:cs="Arial"/>
          <w:spacing w:val="0"/>
          <w:sz w:val="22"/>
          <w:szCs w:val="22"/>
          <w:lang w:val="de-CH"/>
        </w:rPr>
        <w:t>Fähigkeits</w:t>
      </w:r>
      <w:r w:rsidRPr="004E184A">
        <w:rPr>
          <w:rFonts w:ascii="Arial" w:hAnsi="Arial" w:cs="Arial"/>
          <w:spacing w:val="0"/>
          <w:sz w:val="22"/>
          <w:szCs w:val="22"/>
          <w:lang w:val="de-CH"/>
        </w:rPr>
        <w:t>programms.</w:t>
      </w:r>
    </w:p>
    <w:p w14:paraId="1C3B9D2F" w14:textId="77777777" w:rsidR="00F5406A" w:rsidRPr="004E184A" w:rsidRDefault="00F5406A" w:rsidP="00F5406A">
      <w:pPr>
        <w:pStyle w:val="Textkrper"/>
        <w:tabs>
          <w:tab w:val="left" w:pos="709"/>
        </w:tabs>
        <w:spacing w:line="280" w:lineRule="atLeast"/>
        <w:rPr>
          <w:rFonts w:ascii="Arial" w:hAnsi="Arial" w:cs="Arial"/>
          <w:spacing w:val="0"/>
          <w:sz w:val="22"/>
          <w:szCs w:val="22"/>
          <w:lang w:val="de-CH"/>
        </w:rPr>
      </w:pPr>
    </w:p>
    <w:p w14:paraId="3609D856" w14:textId="77777777" w:rsidR="00F5406A" w:rsidRPr="004E184A" w:rsidRDefault="00F5406A" w:rsidP="00F5406A">
      <w:pPr>
        <w:spacing w:after="0" w:line="280" w:lineRule="atLeast"/>
        <w:ind w:left="709" w:hanging="709"/>
        <w:jc w:val="both"/>
        <w:rPr>
          <w:rFonts w:cs="Arial"/>
          <w:b/>
        </w:rPr>
      </w:pPr>
      <w:r w:rsidRPr="004E184A">
        <w:rPr>
          <w:rFonts w:cs="Arial"/>
          <w:b/>
        </w:rPr>
        <w:t>5.3</w:t>
      </w:r>
      <w:r w:rsidRPr="004E184A">
        <w:rPr>
          <w:rFonts w:cs="Arial"/>
          <w:b/>
        </w:rPr>
        <w:tab/>
        <w:t>Prüfungskommission</w:t>
      </w:r>
    </w:p>
    <w:p w14:paraId="32BD20ED" w14:textId="77777777" w:rsidR="00F5406A" w:rsidRPr="004E184A" w:rsidRDefault="00F5406A" w:rsidP="00F5406A">
      <w:pPr>
        <w:pStyle w:val="Textkrper"/>
        <w:tabs>
          <w:tab w:val="clear" w:pos="-720"/>
        </w:tabs>
        <w:spacing w:line="280" w:lineRule="atLeast"/>
        <w:ind w:left="709" w:hanging="709"/>
        <w:rPr>
          <w:rFonts w:ascii="Arial" w:hAnsi="Arial" w:cs="Arial"/>
          <w:iCs/>
          <w:spacing w:val="0"/>
          <w:sz w:val="22"/>
          <w:szCs w:val="22"/>
          <w:lang w:val="de-CH"/>
        </w:rPr>
      </w:pPr>
      <w:r w:rsidRPr="004E184A">
        <w:rPr>
          <w:rFonts w:ascii="Arial" w:hAnsi="Arial" w:cs="Arial"/>
          <w:iCs/>
          <w:spacing w:val="0"/>
          <w:sz w:val="22"/>
          <w:szCs w:val="22"/>
          <w:lang w:val="de-CH"/>
        </w:rPr>
        <w:t>5.3.1</w:t>
      </w:r>
      <w:r w:rsidRPr="004E184A">
        <w:rPr>
          <w:rFonts w:ascii="Arial" w:hAnsi="Arial" w:cs="Arial"/>
          <w:iCs/>
          <w:spacing w:val="0"/>
          <w:sz w:val="22"/>
          <w:szCs w:val="22"/>
          <w:lang w:val="de-CH"/>
        </w:rPr>
        <w:tab/>
        <w:t>Wahl</w:t>
      </w:r>
    </w:p>
    <w:p w14:paraId="1CA4FB18" w14:textId="77777777" w:rsidR="00F5406A" w:rsidRPr="004E184A" w:rsidRDefault="00F5406A" w:rsidP="00F5406A">
      <w:pPr>
        <w:pStyle w:val="Textkrper"/>
        <w:tabs>
          <w:tab w:val="clear" w:pos="-720"/>
          <w:tab w:val="left" w:pos="709"/>
        </w:tabs>
        <w:spacing w:line="280" w:lineRule="atLeast"/>
        <w:ind w:left="709" w:hanging="709"/>
        <w:rPr>
          <w:rFonts w:ascii="Arial" w:hAnsi="Arial" w:cs="Arial"/>
          <w:spacing w:val="0"/>
          <w:sz w:val="22"/>
          <w:szCs w:val="22"/>
          <w:lang w:val="de-CH"/>
        </w:rPr>
      </w:pPr>
    </w:p>
    <w:p w14:paraId="004176C7" w14:textId="77777777" w:rsidR="00F5406A" w:rsidRPr="004E184A" w:rsidRDefault="00F5406A" w:rsidP="00F5406A">
      <w:pPr>
        <w:pStyle w:val="Textkrper"/>
        <w:tabs>
          <w:tab w:val="clear" w:pos="-720"/>
        </w:tabs>
        <w:spacing w:line="280" w:lineRule="atLeast"/>
        <w:ind w:left="709" w:hanging="709"/>
        <w:rPr>
          <w:rFonts w:ascii="Arial" w:hAnsi="Arial" w:cs="Arial"/>
          <w:iCs/>
          <w:spacing w:val="0"/>
          <w:sz w:val="22"/>
          <w:szCs w:val="22"/>
          <w:lang w:val="de-CH"/>
        </w:rPr>
      </w:pPr>
      <w:r w:rsidRPr="004E184A">
        <w:rPr>
          <w:rFonts w:ascii="Arial" w:hAnsi="Arial" w:cs="Arial"/>
          <w:iCs/>
          <w:spacing w:val="0"/>
          <w:sz w:val="22"/>
          <w:szCs w:val="22"/>
          <w:lang w:val="de-CH"/>
        </w:rPr>
        <w:t>5.3.2</w:t>
      </w:r>
      <w:r w:rsidRPr="004E184A">
        <w:rPr>
          <w:rFonts w:ascii="Arial" w:hAnsi="Arial" w:cs="Arial"/>
          <w:iCs/>
          <w:spacing w:val="0"/>
          <w:sz w:val="22"/>
          <w:szCs w:val="22"/>
          <w:lang w:val="de-CH"/>
        </w:rPr>
        <w:tab/>
        <w:t>Zusammensetzung</w:t>
      </w:r>
    </w:p>
    <w:p w14:paraId="6A766677" w14:textId="77777777" w:rsidR="00F5406A" w:rsidRPr="004E184A" w:rsidRDefault="00F5406A" w:rsidP="00F5406A">
      <w:pPr>
        <w:tabs>
          <w:tab w:val="left" w:pos="709"/>
        </w:tabs>
        <w:spacing w:after="0" w:line="280" w:lineRule="atLeast"/>
        <w:ind w:left="709" w:hanging="709"/>
        <w:jc w:val="both"/>
        <w:rPr>
          <w:rFonts w:cs="Arial"/>
        </w:rPr>
      </w:pPr>
    </w:p>
    <w:p w14:paraId="5B45C995" w14:textId="77777777" w:rsidR="00F5406A" w:rsidRPr="004E184A" w:rsidRDefault="00F5406A" w:rsidP="00F5406A">
      <w:pPr>
        <w:pStyle w:val="Textkrper"/>
        <w:tabs>
          <w:tab w:val="clear" w:pos="-720"/>
        </w:tabs>
        <w:spacing w:line="280" w:lineRule="atLeast"/>
        <w:ind w:left="709" w:hanging="709"/>
        <w:rPr>
          <w:rFonts w:ascii="Arial" w:hAnsi="Arial" w:cs="Arial"/>
          <w:iCs/>
          <w:spacing w:val="0"/>
          <w:sz w:val="22"/>
          <w:szCs w:val="22"/>
          <w:lang w:val="de-CH"/>
        </w:rPr>
      </w:pPr>
      <w:r w:rsidRPr="004E184A">
        <w:rPr>
          <w:rFonts w:ascii="Arial" w:hAnsi="Arial" w:cs="Arial"/>
          <w:iCs/>
          <w:spacing w:val="0"/>
          <w:sz w:val="22"/>
          <w:szCs w:val="22"/>
          <w:lang w:val="de-CH"/>
        </w:rPr>
        <w:t>5.3.3</w:t>
      </w:r>
      <w:r w:rsidRPr="004E184A">
        <w:rPr>
          <w:rFonts w:ascii="Arial" w:hAnsi="Arial" w:cs="Arial"/>
          <w:iCs/>
          <w:spacing w:val="0"/>
          <w:sz w:val="22"/>
          <w:szCs w:val="22"/>
          <w:lang w:val="de-CH"/>
        </w:rPr>
        <w:tab/>
        <w:t>Aufgaben der Prüfungskommission</w:t>
      </w:r>
    </w:p>
    <w:p w14:paraId="1F534601" w14:textId="77777777" w:rsidR="00F5406A" w:rsidRPr="004E184A" w:rsidRDefault="00F5406A" w:rsidP="00F5406A">
      <w:pPr>
        <w:tabs>
          <w:tab w:val="left" w:pos="-720"/>
          <w:tab w:val="left" w:pos="709"/>
        </w:tabs>
        <w:spacing w:after="0" w:line="280" w:lineRule="atLeast"/>
        <w:jc w:val="both"/>
        <w:rPr>
          <w:rFonts w:cs="Arial"/>
        </w:rPr>
      </w:pPr>
      <w:r w:rsidRPr="004E184A">
        <w:rPr>
          <w:rFonts w:cs="Arial"/>
        </w:rPr>
        <w:t>Die Prüfungskommission hat folgende Aufgaben.</w:t>
      </w:r>
    </w:p>
    <w:p w14:paraId="58B144EA" w14:textId="77777777"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Organisation und Durchführung der Prüfungen;</w:t>
      </w:r>
    </w:p>
    <w:p w14:paraId="23ADB9D3" w14:textId="77777777"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Vorbereitung der Fragen für die schriftliche Prüfung;</w:t>
      </w:r>
    </w:p>
    <w:p w14:paraId="5ABE8DF2" w14:textId="5A8A861B"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Bezeichnung von</w:t>
      </w:r>
      <w:r w:rsidR="008D2DB6">
        <w:rPr>
          <w:rFonts w:cs="Arial"/>
        </w:rPr>
        <w:t xml:space="preserve"> Expertinnen /</w:t>
      </w:r>
      <w:r w:rsidRPr="00184BE0">
        <w:rPr>
          <w:rFonts w:cs="Arial"/>
        </w:rPr>
        <w:t xml:space="preserve"> Experten für die mündliche Prüfung;</w:t>
      </w:r>
    </w:p>
    <w:p w14:paraId="5B5862E4" w14:textId="77777777"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Prüfungsbewertung und Mitteilung des Prüfungsresultates;</w:t>
      </w:r>
    </w:p>
    <w:p w14:paraId="68D6A6D5" w14:textId="77777777"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Festlegung der Prüfungsgebühren;</w:t>
      </w:r>
    </w:p>
    <w:p w14:paraId="0DCB29B3" w14:textId="77777777" w:rsidR="00F5406A" w:rsidRPr="00184BE0" w:rsidRDefault="00F5406A" w:rsidP="00494A86">
      <w:pPr>
        <w:pStyle w:val="Listenabsatz"/>
        <w:numPr>
          <w:ilvl w:val="0"/>
          <w:numId w:val="9"/>
        </w:numPr>
        <w:spacing w:after="0" w:line="280" w:lineRule="atLeast"/>
        <w:ind w:left="284" w:hanging="284"/>
        <w:jc w:val="both"/>
        <w:rPr>
          <w:rFonts w:cs="Arial"/>
        </w:rPr>
      </w:pPr>
      <w:r w:rsidRPr="00184BE0">
        <w:rPr>
          <w:rFonts w:cs="Arial"/>
        </w:rPr>
        <w:t>Periodische Überprüfung bzw. Überarbeitung des Prüfungsreglements.</w:t>
      </w:r>
    </w:p>
    <w:p w14:paraId="460B7638" w14:textId="77777777" w:rsidR="00F5406A" w:rsidRPr="004E184A" w:rsidRDefault="00F5406A" w:rsidP="00F5406A">
      <w:pPr>
        <w:tabs>
          <w:tab w:val="left" w:pos="-720"/>
          <w:tab w:val="left" w:pos="709"/>
        </w:tabs>
        <w:spacing w:after="0" w:line="280" w:lineRule="atLeast"/>
        <w:jc w:val="both"/>
        <w:rPr>
          <w:rFonts w:cs="Arial"/>
        </w:rPr>
      </w:pPr>
    </w:p>
    <w:p w14:paraId="40C3130B" w14:textId="77777777" w:rsidR="00F5406A" w:rsidRPr="004E184A" w:rsidRDefault="00F5406A" w:rsidP="00F5406A">
      <w:pPr>
        <w:spacing w:after="0" w:line="280" w:lineRule="atLeast"/>
        <w:ind w:left="709" w:hanging="709"/>
        <w:jc w:val="both"/>
        <w:rPr>
          <w:rFonts w:cs="Arial"/>
        </w:rPr>
      </w:pPr>
      <w:r w:rsidRPr="004E184A">
        <w:rPr>
          <w:rFonts w:cs="Arial"/>
          <w:b/>
        </w:rPr>
        <w:t>5.4</w:t>
      </w:r>
      <w:r w:rsidRPr="004E184A">
        <w:rPr>
          <w:rFonts w:cs="Arial"/>
          <w:b/>
        </w:rPr>
        <w:tab/>
        <w:t>Prüfungsart</w:t>
      </w:r>
    </w:p>
    <w:p w14:paraId="16BE5887" w14:textId="77777777" w:rsidR="00F5406A" w:rsidRPr="004E184A" w:rsidRDefault="00F5406A" w:rsidP="00F5406A">
      <w:pPr>
        <w:spacing w:after="0" w:line="280" w:lineRule="atLeast"/>
        <w:ind w:left="709" w:hanging="709"/>
        <w:jc w:val="both"/>
        <w:rPr>
          <w:rFonts w:cs="Arial"/>
        </w:rPr>
      </w:pPr>
      <w:r w:rsidRPr="004E184A">
        <w:rPr>
          <w:rFonts w:cs="Arial"/>
        </w:rPr>
        <w:t>5.4.1</w:t>
      </w:r>
      <w:r w:rsidRPr="004E184A">
        <w:rPr>
          <w:rFonts w:cs="Arial"/>
        </w:rPr>
        <w:tab/>
        <w:t xml:space="preserve">Schriftlicher Teil. Nennung der </w:t>
      </w:r>
      <w:r>
        <w:rPr>
          <w:rFonts w:cs="Arial"/>
        </w:rPr>
        <w:t xml:space="preserve">Aufgaben (Problembehandlung, </w:t>
      </w:r>
      <w:r w:rsidRPr="004E184A">
        <w:rPr>
          <w:rFonts w:cs="Arial"/>
        </w:rPr>
        <w:t>Fragen</w:t>
      </w:r>
      <w:r>
        <w:rPr>
          <w:rFonts w:cs="Arial"/>
        </w:rPr>
        <w:t>, Abschlussarbeit</w:t>
      </w:r>
      <w:r w:rsidRPr="004E184A">
        <w:rPr>
          <w:rFonts w:cs="Arial"/>
        </w:rPr>
        <w:t xml:space="preserve"> </w:t>
      </w:r>
      <w:r>
        <w:rPr>
          <w:rFonts w:cs="Arial"/>
        </w:rPr>
        <w:t xml:space="preserve">etc.), </w:t>
      </w:r>
      <w:r w:rsidRPr="004E184A">
        <w:rPr>
          <w:rFonts w:cs="Arial"/>
        </w:rPr>
        <w:t>verfügbare Zeit.</w:t>
      </w:r>
    </w:p>
    <w:p w14:paraId="1F56EA1E" w14:textId="77777777" w:rsidR="00F5406A" w:rsidRPr="004E184A" w:rsidRDefault="00F5406A" w:rsidP="00F5406A">
      <w:pPr>
        <w:tabs>
          <w:tab w:val="left" w:pos="709"/>
        </w:tabs>
        <w:spacing w:after="0" w:line="280" w:lineRule="atLeast"/>
        <w:ind w:left="709" w:hanging="709"/>
        <w:jc w:val="both"/>
        <w:rPr>
          <w:rFonts w:cs="Arial"/>
        </w:rPr>
      </w:pPr>
    </w:p>
    <w:p w14:paraId="646047C7" w14:textId="77777777" w:rsidR="00F5406A" w:rsidRPr="004E184A" w:rsidRDefault="00F5406A" w:rsidP="00F5406A">
      <w:pPr>
        <w:spacing w:after="0" w:line="280" w:lineRule="atLeast"/>
        <w:ind w:left="709" w:hanging="709"/>
        <w:jc w:val="both"/>
        <w:rPr>
          <w:rFonts w:cs="Arial"/>
        </w:rPr>
      </w:pPr>
      <w:r w:rsidRPr="004E184A">
        <w:rPr>
          <w:rFonts w:cs="Arial"/>
        </w:rPr>
        <w:t>5.4.2</w:t>
      </w:r>
      <w:r w:rsidRPr="004E184A">
        <w:rPr>
          <w:rFonts w:cs="Arial"/>
        </w:rPr>
        <w:tab/>
        <w:t>Mündlicher Teil (oder mündlich-theoretischer und mündlich-praktischer Teil). Dieser soll als strukturierte mündlich-praktische Prüfung durchgeführt werden.</w:t>
      </w:r>
    </w:p>
    <w:p w14:paraId="5CAE970D" w14:textId="77777777" w:rsidR="00F5406A" w:rsidRPr="004E184A" w:rsidRDefault="00F5406A" w:rsidP="00F5406A">
      <w:pPr>
        <w:tabs>
          <w:tab w:val="left" w:pos="709"/>
        </w:tabs>
        <w:spacing w:after="0" w:line="280" w:lineRule="atLeast"/>
        <w:ind w:left="709" w:hanging="709"/>
        <w:jc w:val="both"/>
        <w:rPr>
          <w:rFonts w:cs="Arial"/>
        </w:rPr>
      </w:pPr>
    </w:p>
    <w:p w14:paraId="30E5ADEF" w14:textId="77777777" w:rsidR="00F5406A" w:rsidRPr="004E184A" w:rsidRDefault="00F5406A" w:rsidP="00F5406A">
      <w:pPr>
        <w:spacing w:after="0" w:line="280" w:lineRule="atLeast"/>
        <w:ind w:left="709" w:hanging="709"/>
        <w:jc w:val="both"/>
        <w:rPr>
          <w:rFonts w:cs="Arial"/>
        </w:rPr>
      </w:pPr>
      <w:r w:rsidRPr="004E184A">
        <w:rPr>
          <w:rFonts w:cs="Arial"/>
          <w:b/>
        </w:rPr>
        <w:t>5.5</w:t>
      </w:r>
      <w:r w:rsidRPr="004E184A">
        <w:rPr>
          <w:rFonts w:cs="Arial"/>
          <w:b/>
        </w:rPr>
        <w:tab/>
        <w:t>Prüfungsmodalitäten</w:t>
      </w:r>
    </w:p>
    <w:p w14:paraId="764E65FD" w14:textId="77777777" w:rsidR="00F5406A" w:rsidRPr="004E184A" w:rsidRDefault="00F5406A" w:rsidP="00F5406A">
      <w:pPr>
        <w:spacing w:after="0" w:line="280" w:lineRule="atLeast"/>
        <w:ind w:left="709" w:hanging="709"/>
        <w:jc w:val="both"/>
        <w:rPr>
          <w:rFonts w:cs="Arial"/>
        </w:rPr>
      </w:pPr>
      <w:r w:rsidRPr="004E184A">
        <w:rPr>
          <w:rFonts w:cs="Arial"/>
        </w:rPr>
        <w:t>5.5.1</w:t>
      </w:r>
      <w:r w:rsidRPr="004E184A">
        <w:rPr>
          <w:rFonts w:cs="Arial"/>
        </w:rPr>
        <w:tab/>
        <w:t xml:space="preserve">Zeitpunkt der </w:t>
      </w:r>
      <w:r>
        <w:rPr>
          <w:rFonts w:cs="Arial"/>
        </w:rPr>
        <w:t>P</w:t>
      </w:r>
      <w:r w:rsidRPr="004E184A">
        <w:rPr>
          <w:rFonts w:cs="Arial"/>
        </w:rPr>
        <w:t>rüfung</w:t>
      </w:r>
    </w:p>
    <w:p w14:paraId="38AB95A5" w14:textId="77777777" w:rsidR="00F5406A" w:rsidRPr="004E184A" w:rsidRDefault="00F5406A" w:rsidP="00F5406A">
      <w:pPr>
        <w:tabs>
          <w:tab w:val="left" w:pos="-720"/>
          <w:tab w:val="left" w:pos="709"/>
        </w:tabs>
        <w:spacing w:after="0" w:line="280" w:lineRule="atLeast"/>
        <w:jc w:val="both"/>
        <w:rPr>
          <w:rFonts w:cs="Arial"/>
        </w:rPr>
      </w:pPr>
      <w:r w:rsidRPr="004E184A">
        <w:rPr>
          <w:rFonts w:cs="Arial"/>
        </w:rPr>
        <w:t xml:space="preserve">Es wird empfohlen, die </w:t>
      </w:r>
      <w:r>
        <w:rPr>
          <w:rFonts w:cs="Arial"/>
        </w:rPr>
        <w:t>P</w:t>
      </w:r>
      <w:r w:rsidRPr="004E184A">
        <w:rPr>
          <w:rFonts w:cs="Arial"/>
        </w:rPr>
        <w:t xml:space="preserve">rüfung </w:t>
      </w:r>
      <w:r>
        <w:rPr>
          <w:rFonts w:cs="Arial"/>
        </w:rPr>
        <w:t xml:space="preserve">nach Abschluss </w:t>
      </w:r>
      <w:r w:rsidRPr="004E184A">
        <w:rPr>
          <w:rFonts w:cs="Arial"/>
        </w:rPr>
        <w:t xml:space="preserve">der reglementarischen Weiterbildung </w:t>
      </w:r>
      <w:r>
        <w:rPr>
          <w:rFonts w:cs="Arial"/>
        </w:rPr>
        <w:t xml:space="preserve">gemäss Ziffer 3 </w:t>
      </w:r>
      <w:r w:rsidRPr="004E184A">
        <w:rPr>
          <w:rFonts w:cs="Arial"/>
        </w:rPr>
        <w:t>abzulegen.</w:t>
      </w:r>
    </w:p>
    <w:p w14:paraId="2998A2CD" w14:textId="77777777" w:rsidR="00F5406A" w:rsidRPr="004E184A" w:rsidRDefault="00F5406A" w:rsidP="00F5406A">
      <w:pPr>
        <w:tabs>
          <w:tab w:val="left" w:pos="-720"/>
          <w:tab w:val="left" w:pos="709"/>
        </w:tabs>
        <w:spacing w:after="0" w:line="280" w:lineRule="atLeast"/>
        <w:jc w:val="both"/>
        <w:rPr>
          <w:rFonts w:cs="Arial"/>
        </w:rPr>
      </w:pPr>
    </w:p>
    <w:p w14:paraId="5FAA4D5D" w14:textId="77777777" w:rsidR="00F5406A" w:rsidRPr="004E184A" w:rsidRDefault="00F5406A" w:rsidP="00F5406A">
      <w:pPr>
        <w:tabs>
          <w:tab w:val="left" w:pos="-720"/>
          <w:tab w:val="left" w:pos="709"/>
        </w:tabs>
        <w:spacing w:after="0" w:line="280" w:lineRule="atLeast"/>
        <w:jc w:val="both"/>
        <w:rPr>
          <w:rFonts w:cs="Arial"/>
        </w:rPr>
      </w:pPr>
      <w:r w:rsidRPr="004E184A">
        <w:rPr>
          <w:rFonts w:cs="Arial"/>
        </w:rPr>
        <w:t>5.5.2</w:t>
      </w:r>
      <w:r w:rsidRPr="004E184A">
        <w:rPr>
          <w:rFonts w:cs="Arial"/>
        </w:rPr>
        <w:tab/>
        <w:t>Zulassung</w:t>
      </w:r>
    </w:p>
    <w:p w14:paraId="2366E026" w14:textId="77777777" w:rsidR="00F5406A" w:rsidRPr="004E184A" w:rsidRDefault="00F5406A" w:rsidP="00F5406A">
      <w:pPr>
        <w:tabs>
          <w:tab w:val="left" w:pos="-720"/>
          <w:tab w:val="left" w:pos="709"/>
        </w:tabs>
        <w:spacing w:after="0" w:line="280" w:lineRule="atLeast"/>
        <w:jc w:val="both"/>
      </w:pPr>
      <w:r w:rsidRPr="004E184A">
        <w:t xml:space="preserve">Zur </w:t>
      </w:r>
      <w:r>
        <w:t>P</w:t>
      </w:r>
      <w:r w:rsidRPr="004E184A">
        <w:t xml:space="preserve">rüfung wird nur zugelassen, wer </w:t>
      </w:r>
      <w:r>
        <w:t>die Bedingungen gemäss Ziffer 2 erfüllt.</w:t>
      </w:r>
    </w:p>
    <w:p w14:paraId="3CB1D2D8" w14:textId="77777777" w:rsidR="00F5406A" w:rsidRPr="004E184A" w:rsidRDefault="00F5406A" w:rsidP="00F5406A">
      <w:pPr>
        <w:spacing w:after="0" w:line="280" w:lineRule="atLeast"/>
        <w:jc w:val="both"/>
        <w:rPr>
          <w:rFonts w:cs="Arial"/>
          <w:b/>
        </w:rPr>
      </w:pPr>
    </w:p>
    <w:p w14:paraId="0CF2756C"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4C8F789D" w14:textId="77777777" w:rsidR="00F5406A" w:rsidRPr="004E184A" w:rsidRDefault="00F5406A" w:rsidP="00F5406A">
      <w:pPr>
        <w:shd w:val="clear" w:color="auto" w:fill="B3B3B3"/>
        <w:spacing w:after="0" w:line="280" w:lineRule="atLeast"/>
        <w:jc w:val="both"/>
        <w:rPr>
          <w:rFonts w:cs="Arial"/>
        </w:rPr>
      </w:pPr>
      <w:r w:rsidRPr="004E184A">
        <w:rPr>
          <w:rFonts w:cs="Arial"/>
        </w:rPr>
        <w:t xml:space="preserve">Falls </w:t>
      </w:r>
      <w:r>
        <w:rPr>
          <w:rFonts w:cs="Arial"/>
        </w:rPr>
        <w:t xml:space="preserve">weitere/andere </w:t>
      </w:r>
      <w:r w:rsidRPr="004E184A">
        <w:rPr>
          <w:rFonts w:cs="Arial"/>
        </w:rPr>
        <w:t xml:space="preserve">Zulassungsvoraussetzungen formuliert werden sollen, sind sie hier einzufügen. </w:t>
      </w:r>
    </w:p>
    <w:p w14:paraId="37130AB5" w14:textId="77777777" w:rsidR="00F5406A" w:rsidRPr="004E184A" w:rsidRDefault="00F5406A" w:rsidP="00F5406A">
      <w:pPr>
        <w:spacing w:after="0" w:line="280" w:lineRule="atLeast"/>
        <w:ind w:left="709" w:hanging="709"/>
        <w:jc w:val="both"/>
        <w:rPr>
          <w:rFonts w:cs="Arial"/>
        </w:rPr>
      </w:pPr>
    </w:p>
    <w:p w14:paraId="708E9C44" w14:textId="77777777" w:rsidR="00F5406A" w:rsidRPr="004E184A" w:rsidRDefault="00F5406A" w:rsidP="00F5406A">
      <w:pPr>
        <w:spacing w:after="0" w:line="280" w:lineRule="atLeast"/>
        <w:ind w:left="709" w:hanging="709"/>
        <w:jc w:val="both"/>
        <w:rPr>
          <w:rFonts w:cs="Arial"/>
        </w:rPr>
      </w:pPr>
      <w:r w:rsidRPr="004E184A">
        <w:rPr>
          <w:rFonts w:cs="Arial"/>
        </w:rPr>
        <w:t>5.5.3</w:t>
      </w:r>
      <w:r w:rsidRPr="004E184A">
        <w:rPr>
          <w:rFonts w:cs="Arial"/>
        </w:rPr>
        <w:tab/>
        <w:t>Zeit und Ort der Prüfung</w:t>
      </w:r>
    </w:p>
    <w:p w14:paraId="2A0DC6BA" w14:textId="01D6E802" w:rsidR="00F5406A" w:rsidRPr="004E184A" w:rsidRDefault="00F5406A" w:rsidP="00F5406A">
      <w:pPr>
        <w:tabs>
          <w:tab w:val="left" w:pos="-720"/>
          <w:tab w:val="left" w:pos="709"/>
        </w:tabs>
        <w:spacing w:after="0" w:line="280" w:lineRule="atLeast"/>
        <w:jc w:val="both"/>
        <w:rPr>
          <w:rFonts w:cs="Arial"/>
        </w:rPr>
      </w:pPr>
      <w:r w:rsidRPr="004E184A">
        <w:rPr>
          <w:rFonts w:cs="Arial"/>
        </w:rPr>
        <w:t xml:space="preserve">Die </w:t>
      </w:r>
      <w:r>
        <w:rPr>
          <w:rFonts w:cs="Arial"/>
        </w:rPr>
        <w:t>P</w:t>
      </w:r>
      <w:r w:rsidRPr="004E184A">
        <w:rPr>
          <w:rFonts w:cs="Arial"/>
        </w:rPr>
        <w:t>rüfung findet mindestens einmal pro Jahr statt.</w:t>
      </w:r>
      <w:r>
        <w:rPr>
          <w:rFonts w:cs="Arial"/>
        </w:rPr>
        <w:t xml:space="preserve"> </w:t>
      </w:r>
      <w:r w:rsidR="008D2DB6">
        <w:rPr>
          <w:rFonts w:cs="Arial"/>
        </w:rPr>
        <w:t>Die Kandidatin oder d</w:t>
      </w:r>
      <w:r>
        <w:rPr>
          <w:rFonts w:cs="Arial"/>
        </w:rPr>
        <w:t xml:space="preserve">er Kandidat vereinbart über die Geschäftsstelle </w:t>
      </w:r>
      <w:r w:rsidR="00B026B2">
        <w:rPr>
          <w:rFonts w:cs="Arial"/>
        </w:rPr>
        <w:t xml:space="preserve">der Fachgesellschaft </w:t>
      </w:r>
      <w:r>
        <w:rPr>
          <w:rFonts w:cs="Arial"/>
        </w:rPr>
        <w:t>einen Prüfungstermin.</w:t>
      </w:r>
    </w:p>
    <w:p w14:paraId="6E7EB743" w14:textId="347ECF40" w:rsidR="00F5406A" w:rsidRDefault="00F5406A">
      <w:pPr>
        <w:rPr>
          <w:rFonts w:cs="Arial"/>
        </w:rPr>
      </w:pPr>
    </w:p>
    <w:p w14:paraId="0E497A28" w14:textId="77777777" w:rsidR="00F5406A" w:rsidRPr="004E184A" w:rsidRDefault="00F5406A" w:rsidP="00F5406A">
      <w:pPr>
        <w:spacing w:after="0" w:line="280" w:lineRule="atLeast"/>
        <w:ind w:left="709" w:hanging="709"/>
        <w:jc w:val="both"/>
        <w:rPr>
          <w:rFonts w:cs="Arial"/>
        </w:rPr>
      </w:pPr>
      <w:r w:rsidRPr="004E184A">
        <w:rPr>
          <w:rFonts w:cs="Arial"/>
        </w:rPr>
        <w:lastRenderedPageBreak/>
        <w:t>5.5.4</w:t>
      </w:r>
      <w:r w:rsidRPr="004E184A">
        <w:rPr>
          <w:rFonts w:cs="Arial"/>
        </w:rPr>
        <w:tab/>
        <w:t>Protokoll</w:t>
      </w:r>
    </w:p>
    <w:p w14:paraId="33E00AE7" w14:textId="77777777" w:rsidR="00F5406A" w:rsidRDefault="00F5406A" w:rsidP="00F5406A">
      <w:pPr>
        <w:tabs>
          <w:tab w:val="left" w:pos="-720"/>
          <w:tab w:val="left" w:pos="709"/>
        </w:tabs>
        <w:spacing w:after="0" w:line="280" w:lineRule="atLeast"/>
        <w:jc w:val="both"/>
        <w:rPr>
          <w:rFonts w:cs="Arial"/>
        </w:rPr>
      </w:pPr>
    </w:p>
    <w:p w14:paraId="350F0680" w14:textId="77777777" w:rsidR="00F5406A" w:rsidRDefault="00F5406A" w:rsidP="00F5406A">
      <w:pPr>
        <w:tabs>
          <w:tab w:val="left" w:pos="-720"/>
          <w:tab w:val="left" w:pos="709"/>
        </w:tabs>
        <w:spacing w:after="0" w:line="280" w:lineRule="atLeast"/>
        <w:jc w:val="both"/>
        <w:rPr>
          <w:rFonts w:cs="Arial"/>
        </w:rPr>
      </w:pPr>
      <w:r>
        <w:rPr>
          <w:rFonts w:cs="Arial"/>
        </w:rPr>
        <w:t>Über die mündliche Prüfung wird ein Protokoll erstellt.</w:t>
      </w:r>
    </w:p>
    <w:p w14:paraId="1C793A63" w14:textId="77777777" w:rsidR="00F5406A" w:rsidRPr="004E184A" w:rsidRDefault="00F5406A" w:rsidP="00F5406A">
      <w:pPr>
        <w:tabs>
          <w:tab w:val="left" w:pos="-720"/>
          <w:tab w:val="left" w:pos="709"/>
        </w:tabs>
        <w:spacing w:after="0" w:line="280" w:lineRule="atLeast"/>
        <w:jc w:val="both"/>
        <w:rPr>
          <w:rFonts w:cs="Arial"/>
        </w:rPr>
      </w:pPr>
    </w:p>
    <w:p w14:paraId="71C1B24A"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2EE1C848" w14:textId="77777777" w:rsidR="00F5406A" w:rsidRPr="004E184A" w:rsidRDefault="00F5406A" w:rsidP="00F5406A">
      <w:pPr>
        <w:shd w:val="clear" w:color="auto" w:fill="B3B3B3"/>
        <w:spacing w:after="0" w:line="280" w:lineRule="atLeast"/>
        <w:jc w:val="both"/>
        <w:rPr>
          <w:rFonts w:cs="Arial"/>
        </w:rPr>
      </w:pPr>
      <w:r w:rsidRPr="004E184A">
        <w:rPr>
          <w:rFonts w:cs="Arial"/>
        </w:rPr>
        <w:t>Falls eine Tonbandaufnahme für die mündliche Prüfung erstellt wird, gilt die Tonbandaufnahme als Protokoll. Bei nicht bestandener Prüfung ist unmittelbar nachher die Tonbandaufnahme zu kontrollieren, damit im Falle eines Defektes ein nachträgliches Protokoll verfasst werden kann.</w:t>
      </w:r>
    </w:p>
    <w:p w14:paraId="26CD2E53" w14:textId="77777777" w:rsidR="00F5406A" w:rsidRPr="004E184A" w:rsidRDefault="00F5406A" w:rsidP="00F5406A">
      <w:pPr>
        <w:spacing w:after="0" w:line="280" w:lineRule="atLeast"/>
        <w:jc w:val="both"/>
        <w:rPr>
          <w:rFonts w:cs="Arial"/>
        </w:rPr>
      </w:pPr>
    </w:p>
    <w:p w14:paraId="2876FA86" w14:textId="77777777" w:rsidR="00F5406A" w:rsidRPr="004E184A" w:rsidRDefault="00F5406A" w:rsidP="00F5406A">
      <w:pPr>
        <w:spacing w:after="0" w:line="280" w:lineRule="atLeast"/>
        <w:ind w:left="709" w:hanging="709"/>
        <w:jc w:val="both"/>
        <w:rPr>
          <w:rFonts w:cs="Arial"/>
        </w:rPr>
      </w:pPr>
      <w:r w:rsidRPr="004E184A">
        <w:rPr>
          <w:rFonts w:cs="Arial"/>
        </w:rPr>
        <w:t>5.5.5</w:t>
      </w:r>
      <w:r w:rsidRPr="004E184A">
        <w:rPr>
          <w:rFonts w:cs="Arial"/>
        </w:rPr>
        <w:tab/>
        <w:t>Prüfungssprache</w:t>
      </w:r>
    </w:p>
    <w:p w14:paraId="7775AE62" w14:textId="77777777" w:rsidR="00F5406A" w:rsidRPr="004E184A" w:rsidRDefault="00F5406A" w:rsidP="00F5406A">
      <w:pPr>
        <w:spacing w:after="0" w:line="280" w:lineRule="atLeast"/>
        <w:jc w:val="both"/>
        <w:rPr>
          <w:rFonts w:cs="Arial"/>
        </w:rPr>
      </w:pPr>
      <w:r w:rsidRPr="004E184A">
        <w:rPr>
          <w:rFonts w:cs="Arial"/>
        </w:rPr>
        <w:t>Der schriftliche Teil kann auf Deutsch, Französisch oder Englisch abgelegt werden.</w:t>
      </w:r>
      <w:r>
        <w:rPr>
          <w:rFonts w:cs="Arial"/>
        </w:rPr>
        <w:t xml:space="preserve"> </w:t>
      </w:r>
    </w:p>
    <w:p w14:paraId="78AFDF48" w14:textId="77777777" w:rsidR="00F5406A" w:rsidRPr="004E184A" w:rsidRDefault="00F5406A" w:rsidP="00F5406A">
      <w:pPr>
        <w:spacing w:after="0" w:line="280" w:lineRule="atLeast"/>
        <w:jc w:val="both"/>
        <w:rPr>
          <w:rFonts w:cs="Arial"/>
        </w:rPr>
      </w:pPr>
    </w:p>
    <w:p w14:paraId="0E15CCC3" w14:textId="60FD3C2F" w:rsidR="00F5406A" w:rsidRPr="004E184A" w:rsidRDefault="00F5406A" w:rsidP="00F5406A">
      <w:pPr>
        <w:spacing w:after="0" w:line="280" w:lineRule="atLeast"/>
        <w:jc w:val="both"/>
        <w:rPr>
          <w:rFonts w:cs="Arial"/>
        </w:rPr>
      </w:pPr>
      <w:r w:rsidRPr="004E184A">
        <w:rPr>
          <w:rFonts w:cs="Arial"/>
        </w:rPr>
        <w:t xml:space="preserve">Der praktisch-strukturierte und der mündliche Teil erfolgen auf Wunsch </w:t>
      </w:r>
      <w:r w:rsidR="008D2DB6">
        <w:rPr>
          <w:rFonts w:cs="Arial"/>
        </w:rPr>
        <w:t xml:space="preserve">der Kandidatin oder </w:t>
      </w:r>
      <w:r w:rsidRPr="004E184A">
        <w:rPr>
          <w:rFonts w:cs="Arial"/>
        </w:rPr>
        <w:t xml:space="preserve">des Kandidaten in deutscher oder französischer Sprache. Prüfungen auf Italienisch sind gestattet, falls </w:t>
      </w:r>
      <w:r w:rsidR="00D653DB">
        <w:rPr>
          <w:rFonts w:cs="Arial"/>
        </w:rPr>
        <w:t xml:space="preserve">Kandidatin oder </w:t>
      </w:r>
      <w:r w:rsidRPr="004E184A">
        <w:rPr>
          <w:rFonts w:cs="Arial"/>
        </w:rPr>
        <w:t xml:space="preserve">Kandidat und </w:t>
      </w:r>
      <w:r w:rsidR="00D653DB">
        <w:rPr>
          <w:rFonts w:cs="Arial"/>
        </w:rPr>
        <w:t xml:space="preserve">Examinatorin oder </w:t>
      </w:r>
      <w:r w:rsidRPr="004E184A">
        <w:rPr>
          <w:rFonts w:cs="Arial"/>
        </w:rPr>
        <w:t>Examinator einverstanden sind.</w:t>
      </w:r>
    </w:p>
    <w:p w14:paraId="755D1533" w14:textId="77777777" w:rsidR="00F5406A" w:rsidRPr="004E184A" w:rsidRDefault="00F5406A" w:rsidP="00F5406A">
      <w:pPr>
        <w:spacing w:after="0" w:line="280" w:lineRule="atLeast"/>
        <w:jc w:val="both"/>
        <w:rPr>
          <w:rFonts w:cs="Arial"/>
        </w:rPr>
      </w:pPr>
    </w:p>
    <w:p w14:paraId="0F0346DB"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w:t>
      </w:r>
    </w:p>
    <w:p w14:paraId="0BC206D2" w14:textId="77777777" w:rsidR="00F5406A" w:rsidRPr="004E184A" w:rsidRDefault="00F5406A" w:rsidP="00F5406A">
      <w:pPr>
        <w:shd w:val="clear" w:color="auto" w:fill="B3B3B3"/>
        <w:spacing w:after="0" w:line="280" w:lineRule="atLeast"/>
        <w:jc w:val="both"/>
        <w:rPr>
          <w:rFonts w:cs="Arial"/>
        </w:rPr>
      </w:pPr>
      <w:r w:rsidRPr="004E184A">
        <w:rPr>
          <w:rFonts w:cs="Arial"/>
        </w:rPr>
        <w:t>MC-Prüfungen und Prüfungen mit Kurzantwortfragen (KAF) können auch nur auf Englisch angeboten werden.</w:t>
      </w:r>
    </w:p>
    <w:p w14:paraId="2D8C4FCD" w14:textId="77777777" w:rsidR="00F5406A" w:rsidRPr="004E184A" w:rsidRDefault="00F5406A" w:rsidP="00F5406A">
      <w:pPr>
        <w:spacing w:after="0" w:line="280" w:lineRule="atLeast"/>
        <w:jc w:val="both"/>
        <w:rPr>
          <w:rFonts w:cs="Arial"/>
        </w:rPr>
      </w:pPr>
    </w:p>
    <w:p w14:paraId="7ADE3712" w14:textId="77777777" w:rsidR="00F5406A" w:rsidRPr="004E184A" w:rsidRDefault="00F5406A" w:rsidP="00F5406A">
      <w:pPr>
        <w:spacing w:after="0" w:line="280" w:lineRule="atLeast"/>
        <w:ind w:left="709" w:hanging="709"/>
        <w:jc w:val="both"/>
        <w:rPr>
          <w:rFonts w:cs="Arial"/>
        </w:rPr>
      </w:pPr>
      <w:r w:rsidRPr="004E184A">
        <w:rPr>
          <w:rFonts w:cs="Arial"/>
        </w:rPr>
        <w:t>5.5.6</w:t>
      </w:r>
      <w:r w:rsidRPr="004E184A">
        <w:rPr>
          <w:rFonts w:cs="Arial"/>
        </w:rPr>
        <w:tab/>
        <w:t>Prüfungsgebühren</w:t>
      </w:r>
    </w:p>
    <w:p w14:paraId="39F3B84F" w14:textId="77777777" w:rsidR="00F5406A" w:rsidRDefault="00F5406A" w:rsidP="00F5406A">
      <w:pPr>
        <w:spacing w:after="0" w:line="280" w:lineRule="atLeast"/>
        <w:jc w:val="both"/>
        <w:rPr>
          <w:rFonts w:cs="Arial"/>
        </w:rPr>
      </w:pPr>
      <w:r w:rsidRPr="004E184A">
        <w:rPr>
          <w:rFonts w:cs="Arial"/>
        </w:rPr>
        <w:t xml:space="preserve">Die </w:t>
      </w:r>
      <w:r>
        <w:rPr>
          <w:rFonts w:cs="Arial"/>
        </w:rPr>
        <w:t xml:space="preserve">…… [den Fähigkeitsausweis verwaltende Gesellschaft] </w:t>
      </w:r>
      <w:r w:rsidRPr="004E184A">
        <w:rPr>
          <w:rFonts w:cs="Arial"/>
        </w:rPr>
        <w:t>erhebt eine Prüfungsgebühr, welche durch die Prüfungskommission festgelegt wird.</w:t>
      </w:r>
    </w:p>
    <w:p w14:paraId="55F27176" w14:textId="77777777" w:rsidR="00F5406A" w:rsidRPr="004E184A" w:rsidRDefault="00F5406A" w:rsidP="00F5406A">
      <w:pPr>
        <w:spacing w:after="0" w:line="280" w:lineRule="atLeast"/>
        <w:jc w:val="both"/>
        <w:rPr>
          <w:rFonts w:cs="Arial"/>
        </w:rPr>
      </w:pPr>
    </w:p>
    <w:p w14:paraId="50F78FA3" w14:textId="77777777" w:rsidR="00F5406A" w:rsidRPr="004E184A" w:rsidRDefault="00F5406A" w:rsidP="00F5406A">
      <w:pPr>
        <w:spacing w:after="0" w:line="280" w:lineRule="atLeast"/>
        <w:jc w:val="both"/>
        <w:rPr>
          <w:rFonts w:cs="Arial"/>
        </w:rPr>
      </w:pPr>
      <w:r w:rsidRPr="004E184A">
        <w:rPr>
          <w:rFonts w:cs="Arial"/>
        </w:rPr>
        <w:t xml:space="preserve">Die Prüfungsgebühr ist mit der Anmeldung zur </w:t>
      </w:r>
      <w:r>
        <w:rPr>
          <w:rFonts w:cs="Arial"/>
        </w:rPr>
        <w:t>P</w:t>
      </w:r>
      <w:r w:rsidRPr="004E184A">
        <w:rPr>
          <w:rFonts w:cs="Arial"/>
        </w:rPr>
        <w:t>rüfung zu entrichten. Bei Rückzug der Anmeldung wird sie nur zurückerstattet, wenn die Anmeldung mindestens vier Wochen vor dem Prüfungstermin zurückgezogen worden ist. Bei Rückzug zu einem späteren Zeitpunkt erfolgt die Gebührenrückerstattung nur aus wichtigen Gründen.</w:t>
      </w:r>
    </w:p>
    <w:p w14:paraId="444E3CE7" w14:textId="77777777" w:rsidR="00F5406A" w:rsidRPr="004E184A" w:rsidRDefault="00F5406A" w:rsidP="00F5406A">
      <w:pPr>
        <w:spacing w:after="0" w:line="280" w:lineRule="atLeast"/>
        <w:jc w:val="both"/>
        <w:rPr>
          <w:rFonts w:cs="Arial"/>
        </w:rPr>
      </w:pPr>
    </w:p>
    <w:p w14:paraId="088337D9" w14:textId="77777777" w:rsidR="00F5406A" w:rsidRPr="004E184A" w:rsidRDefault="00F5406A" w:rsidP="00F5406A">
      <w:pPr>
        <w:spacing w:after="0" w:line="280" w:lineRule="atLeast"/>
        <w:ind w:left="709" w:hanging="709"/>
        <w:jc w:val="both"/>
        <w:rPr>
          <w:rFonts w:cs="Arial"/>
          <w:b/>
        </w:rPr>
      </w:pPr>
      <w:r w:rsidRPr="004E184A">
        <w:rPr>
          <w:rFonts w:cs="Arial"/>
          <w:b/>
        </w:rPr>
        <w:t>5.6</w:t>
      </w:r>
      <w:r w:rsidRPr="004E184A">
        <w:rPr>
          <w:rFonts w:cs="Arial"/>
          <w:b/>
        </w:rPr>
        <w:tab/>
        <w:t>Bewertungskriterien</w:t>
      </w:r>
    </w:p>
    <w:p w14:paraId="2D022FB6" w14:textId="77777777" w:rsidR="00F5406A" w:rsidRPr="004E184A" w:rsidRDefault="00F5406A" w:rsidP="00F5406A">
      <w:pPr>
        <w:spacing w:after="0" w:line="280" w:lineRule="atLeast"/>
        <w:jc w:val="both"/>
        <w:rPr>
          <w:rFonts w:cs="Arial"/>
        </w:rPr>
      </w:pPr>
      <w:r>
        <w:rPr>
          <w:rFonts w:cs="Arial"/>
        </w:rPr>
        <w:t>Alle</w:t>
      </w:r>
      <w:r w:rsidRPr="004E184A">
        <w:rPr>
          <w:rFonts w:cs="Arial"/>
        </w:rPr>
        <w:t xml:space="preserve"> Teile der Prüfung werden mit «bestanden» oder «nicht bestanden» bewertet. Die Facharztprüfung gilt als bestanden, wenn </w:t>
      </w:r>
      <w:r>
        <w:rPr>
          <w:rFonts w:cs="Arial"/>
        </w:rPr>
        <w:t>alle</w:t>
      </w:r>
      <w:r w:rsidRPr="004E184A">
        <w:rPr>
          <w:rFonts w:cs="Arial"/>
        </w:rPr>
        <w:t xml:space="preserve"> Teile der Prüfung erfolgreich abgelegt werden. Die Schlussbeurteilung lautet «bestanden» oder «nicht bestanden».</w:t>
      </w:r>
    </w:p>
    <w:p w14:paraId="47ED3594" w14:textId="77777777" w:rsidR="00F5406A" w:rsidRPr="004E184A" w:rsidRDefault="00F5406A" w:rsidP="00F5406A">
      <w:pPr>
        <w:spacing w:after="0" w:line="280" w:lineRule="atLeast"/>
        <w:jc w:val="both"/>
        <w:rPr>
          <w:rFonts w:cs="Arial"/>
        </w:rPr>
      </w:pPr>
    </w:p>
    <w:p w14:paraId="722D4E26" w14:textId="77777777" w:rsidR="00F5406A" w:rsidRPr="004E184A" w:rsidRDefault="00F5406A" w:rsidP="00F5406A">
      <w:pPr>
        <w:spacing w:after="0" w:line="280" w:lineRule="atLeast"/>
        <w:ind w:left="709" w:hanging="709"/>
        <w:jc w:val="both"/>
        <w:rPr>
          <w:rFonts w:cs="Arial"/>
        </w:rPr>
      </w:pPr>
      <w:r w:rsidRPr="004E184A">
        <w:rPr>
          <w:rFonts w:cs="Arial"/>
          <w:b/>
        </w:rPr>
        <w:t>5.7</w:t>
      </w:r>
      <w:r w:rsidRPr="004E184A">
        <w:rPr>
          <w:rFonts w:cs="Arial"/>
          <w:b/>
        </w:rPr>
        <w:tab/>
        <w:t>Wiederholung der Prüfung und Einsprache</w:t>
      </w:r>
    </w:p>
    <w:p w14:paraId="4F1BEA69" w14:textId="77777777" w:rsidR="00F5406A" w:rsidRPr="004E184A" w:rsidRDefault="00F5406A" w:rsidP="00F5406A">
      <w:pPr>
        <w:spacing w:after="0" w:line="280" w:lineRule="atLeast"/>
        <w:ind w:left="709" w:hanging="709"/>
        <w:jc w:val="both"/>
        <w:rPr>
          <w:rFonts w:cs="Arial"/>
        </w:rPr>
      </w:pPr>
      <w:bookmarkStart w:id="1" w:name="OLE_LINK3"/>
      <w:bookmarkStart w:id="2" w:name="OLE_LINK4"/>
      <w:bookmarkStart w:id="3" w:name="OLE_LINK5"/>
      <w:bookmarkStart w:id="4" w:name="OLE_LINK6"/>
      <w:r>
        <w:rPr>
          <w:rFonts w:cs="Arial"/>
        </w:rPr>
        <w:t>5</w:t>
      </w:r>
      <w:r w:rsidRPr="004E184A">
        <w:rPr>
          <w:rFonts w:cs="Arial"/>
        </w:rPr>
        <w:t>.7.1</w:t>
      </w:r>
      <w:r w:rsidRPr="004E184A">
        <w:rPr>
          <w:rFonts w:cs="Arial"/>
        </w:rPr>
        <w:tab/>
        <w:t>Eröffnung</w:t>
      </w:r>
    </w:p>
    <w:p w14:paraId="7CFC997B" w14:textId="09FA5F1B" w:rsidR="00F5406A" w:rsidRPr="004E184A" w:rsidRDefault="00F5406A" w:rsidP="00F5406A">
      <w:pPr>
        <w:tabs>
          <w:tab w:val="left" w:pos="0"/>
        </w:tabs>
        <w:spacing w:after="0" w:line="280" w:lineRule="atLeast"/>
        <w:jc w:val="both"/>
        <w:rPr>
          <w:rFonts w:cs="Arial"/>
        </w:rPr>
      </w:pPr>
      <w:r w:rsidRPr="004E184A">
        <w:rPr>
          <w:rFonts w:cs="Arial"/>
        </w:rPr>
        <w:t xml:space="preserve">Das Ergebnis der Prüfung ist </w:t>
      </w:r>
      <w:r w:rsidR="00D653DB">
        <w:rPr>
          <w:rFonts w:cs="Arial"/>
        </w:rPr>
        <w:t xml:space="preserve">der Kandidatin oder </w:t>
      </w:r>
      <w:r w:rsidRPr="004E184A">
        <w:rPr>
          <w:rFonts w:cs="Arial"/>
        </w:rPr>
        <w:t xml:space="preserve">dem Kandidaten schriftlich </w:t>
      </w:r>
      <w:r>
        <w:rPr>
          <w:rFonts w:cs="Arial"/>
        </w:rPr>
        <w:t xml:space="preserve">unter Angabe einer Rechtsmittelbelehrung </w:t>
      </w:r>
      <w:r w:rsidRPr="004E184A">
        <w:rPr>
          <w:rFonts w:cs="Arial"/>
        </w:rPr>
        <w:t>zu eröffnen.</w:t>
      </w:r>
    </w:p>
    <w:p w14:paraId="0198EDA3" w14:textId="77777777" w:rsidR="00F5406A" w:rsidRPr="004E184A" w:rsidRDefault="00F5406A" w:rsidP="00F5406A">
      <w:pPr>
        <w:spacing w:after="0" w:line="280" w:lineRule="atLeast"/>
        <w:jc w:val="both"/>
        <w:rPr>
          <w:rFonts w:cs="Arial"/>
        </w:rPr>
      </w:pPr>
    </w:p>
    <w:p w14:paraId="62E133B2" w14:textId="77777777" w:rsidR="00F5406A" w:rsidRPr="004E184A" w:rsidRDefault="00F5406A" w:rsidP="00F5406A">
      <w:pPr>
        <w:spacing w:after="0" w:line="280" w:lineRule="atLeast"/>
        <w:ind w:left="709" w:hanging="709"/>
        <w:jc w:val="both"/>
        <w:rPr>
          <w:rFonts w:cs="Arial"/>
        </w:rPr>
      </w:pPr>
      <w:bookmarkStart w:id="5" w:name="OLE_LINK1"/>
      <w:bookmarkStart w:id="6" w:name="OLE_LINK2"/>
      <w:r w:rsidRPr="004E184A">
        <w:rPr>
          <w:rFonts w:cs="Arial"/>
        </w:rPr>
        <w:t>5.7.2</w:t>
      </w:r>
      <w:r w:rsidRPr="004E184A">
        <w:rPr>
          <w:rFonts w:cs="Arial"/>
        </w:rPr>
        <w:tab/>
        <w:t>Wiederholung</w:t>
      </w:r>
    </w:p>
    <w:bookmarkEnd w:id="5"/>
    <w:bookmarkEnd w:id="6"/>
    <w:p w14:paraId="74891751" w14:textId="77777777" w:rsidR="00F5406A" w:rsidRPr="004E184A" w:rsidRDefault="00F5406A" w:rsidP="00F5406A">
      <w:pPr>
        <w:spacing w:after="0" w:line="280" w:lineRule="atLeast"/>
        <w:jc w:val="both"/>
        <w:rPr>
          <w:rFonts w:cs="Arial"/>
        </w:rPr>
      </w:pPr>
      <w:r w:rsidRPr="004E184A">
        <w:rPr>
          <w:rFonts w:cs="Arial"/>
        </w:rPr>
        <w:t xml:space="preserve">Die </w:t>
      </w:r>
      <w:r>
        <w:rPr>
          <w:rFonts w:cs="Arial"/>
        </w:rPr>
        <w:t>P</w:t>
      </w:r>
      <w:r w:rsidRPr="004E184A">
        <w:rPr>
          <w:rFonts w:cs="Arial"/>
        </w:rPr>
        <w:t>rüfung kann beliebig oft wiederholt werden, wobei nur der nicht bestandene Teil wiederholt werden muss.</w:t>
      </w:r>
    </w:p>
    <w:p w14:paraId="4A507A0F" w14:textId="77777777" w:rsidR="00F5406A" w:rsidRPr="004E184A" w:rsidRDefault="00F5406A" w:rsidP="00F5406A">
      <w:pPr>
        <w:tabs>
          <w:tab w:val="left" w:pos="567"/>
        </w:tabs>
        <w:spacing w:after="0" w:line="280" w:lineRule="atLeast"/>
        <w:jc w:val="both"/>
        <w:rPr>
          <w:rFonts w:cs="Arial"/>
        </w:rPr>
      </w:pPr>
    </w:p>
    <w:p w14:paraId="0C676034" w14:textId="77777777" w:rsidR="00F5406A" w:rsidRPr="004E184A" w:rsidRDefault="00F5406A" w:rsidP="00F5406A">
      <w:pPr>
        <w:spacing w:after="0" w:line="280" w:lineRule="atLeast"/>
        <w:ind w:left="709" w:hanging="709"/>
        <w:jc w:val="both"/>
        <w:rPr>
          <w:rFonts w:cs="Arial"/>
        </w:rPr>
      </w:pPr>
      <w:r w:rsidRPr="004E184A">
        <w:rPr>
          <w:rFonts w:cs="Arial"/>
        </w:rPr>
        <w:t>5.7.3</w:t>
      </w:r>
      <w:r w:rsidRPr="004E184A">
        <w:rPr>
          <w:rFonts w:cs="Arial"/>
        </w:rPr>
        <w:tab/>
        <w:t>Einsprache</w:t>
      </w:r>
    </w:p>
    <w:p w14:paraId="74E25AB1" w14:textId="77777777" w:rsidR="00F5406A" w:rsidRPr="004E184A" w:rsidRDefault="00F5406A" w:rsidP="00F5406A">
      <w:pPr>
        <w:tabs>
          <w:tab w:val="left" w:pos="567"/>
        </w:tabs>
        <w:spacing w:after="0" w:line="280" w:lineRule="atLeast"/>
        <w:jc w:val="both"/>
        <w:rPr>
          <w:rFonts w:cs="Arial"/>
        </w:rPr>
      </w:pPr>
      <w:r w:rsidRPr="004E184A">
        <w:rPr>
          <w:rFonts w:cs="Arial"/>
        </w:rPr>
        <w:t xml:space="preserve">Der Entscheid über </w:t>
      </w:r>
      <w:r w:rsidRPr="003508A8">
        <w:rPr>
          <w:rFonts w:cs="Arial"/>
        </w:rPr>
        <w:t xml:space="preserve">die Nichtzulassung zur Facharztprüfung kann innert 30 Tagen, derjenige über das Nichtbestehen der Prüfung resp. der Prüfungsteile innert 60 Tagen ab schriftlicher Eröffnung </w:t>
      </w:r>
      <w:r w:rsidRPr="004E184A">
        <w:rPr>
          <w:rFonts w:cs="Arial"/>
        </w:rPr>
        <w:t xml:space="preserve">ab schriftlicher Eröffnung bei der </w:t>
      </w:r>
      <w:r>
        <w:rPr>
          <w:rFonts w:cs="Arial"/>
        </w:rPr>
        <w:t xml:space="preserve">[die den Fähigkeitsausweis …… verwaltende Gesellschaft] </w:t>
      </w:r>
      <w:r w:rsidRPr="004E184A">
        <w:rPr>
          <w:rFonts w:cs="Arial"/>
        </w:rPr>
        <w:t>angefochten werden.</w:t>
      </w:r>
    </w:p>
    <w:bookmarkEnd w:id="1"/>
    <w:bookmarkEnd w:id="2"/>
    <w:bookmarkEnd w:id="3"/>
    <w:bookmarkEnd w:id="4"/>
    <w:p w14:paraId="2ABE3429" w14:textId="77777777" w:rsidR="00F5406A" w:rsidRPr="004E184A" w:rsidRDefault="00F5406A" w:rsidP="00F5406A">
      <w:pPr>
        <w:tabs>
          <w:tab w:val="left" w:pos="5670"/>
        </w:tabs>
        <w:spacing w:after="0" w:line="280" w:lineRule="atLeast"/>
        <w:ind w:left="720" w:hanging="720"/>
        <w:jc w:val="both"/>
        <w:rPr>
          <w:rFonts w:cs="Arial"/>
        </w:rPr>
      </w:pPr>
    </w:p>
    <w:p w14:paraId="5DE3C61C" w14:textId="77777777" w:rsidR="00F5406A" w:rsidRPr="004E184A" w:rsidRDefault="00F5406A" w:rsidP="00F5406A">
      <w:pPr>
        <w:tabs>
          <w:tab w:val="left" w:pos="5670"/>
        </w:tabs>
        <w:spacing w:after="0" w:line="280" w:lineRule="atLeast"/>
        <w:ind w:left="720" w:hanging="720"/>
        <w:jc w:val="both"/>
        <w:rPr>
          <w:rFonts w:cs="Arial"/>
        </w:rPr>
      </w:pPr>
    </w:p>
    <w:p w14:paraId="06340960" w14:textId="77777777" w:rsidR="00F5406A" w:rsidRPr="004E184A" w:rsidRDefault="00F5406A" w:rsidP="00F5406A">
      <w:pPr>
        <w:tabs>
          <w:tab w:val="left" w:pos="5670"/>
        </w:tabs>
        <w:spacing w:after="0" w:line="280" w:lineRule="atLeast"/>
        <w:ind w:left="720" w:hanging="720"/>
        <w:jc w:val="both"/>
        <w:rPr>
          <w:rFonts w:cs="Arial"/>
        </w:rPr>
      </w:pPr>
    </w:p>
    <w:p w14:paraId="15585C41" w14:textId="77777777" w:rsidR="00F5406A" w:rsidRPr="004E184A" w:rsidRDefault="00F5406A" w:rsidP="00F5406A">
      <w:pPr>
        <w:tabs>
          <w:tab w:val="left" w:pos="5670"/>
        </w:tabs>
        <w:spacing w:after="0" w:line="280" w:lineRule="atLeast"/>
        <w:ind w:left="720" w:hanging="720"/>
        <w:jc w:val="both"/>
        <w:rPr>
          <w:rFonts w:cs="Arial"/>
          <w:sz w:val="30"/>
          <w:szCs w:val="24"/>
        </w:rPr>
      </w:pPr>
      <w:r w:rsidRPr="004E184A">
        <w:rPr>
          <w:rFonts w:cs="Arial"/>
          <w:sz w:val="30"/>
          <w:szCs w:val="24"/>
        </w:rPr>
        <w:lastRenderedPageBreak/>
        <w:t>6.</w:t>
      </w:r>
      <w:r w:rsidRPr="004E184A">
        <w:rPr>
          <w:rFonts w:cs="Arial"/>
          <w:sz w:val="30"/>
          <w:szCs w:val="24"/>
        </w:rPr>
        <w:tab/>
        <w:t xml:space="preserve">Kriterien für die Anerkennung </w:t>
      </w:r>
      <w:r>
        <w:rPr>
          <w:rFonts w:cs="Arial"/>
          <w:sz w:val="30"/>
          <w:szCs w:val="24"/>
        </w:rPr>
        <w:t>von</w:t>
      </w:r>
      <w:r w:rsidRPr="004E184A">
        <w:rPr>
          <w:rFonts w:cs="Arial"/>
          <w:sz w:val="30"/>
          <w:szCs w:val="24"/>
        </w:rPr>
        <w:t xml:space="preserve"> Weiterbildungsstätten</w:t>
      </w:r>
      <w:r>
        <w:rPr>
          <w:rFonts w:cs="Arial"/>
          <w:sz w:val="30"/>
          <w:szCs w:val="24"/>
        </w:rPr>
        <w:t xml:space="preserve"> und Weiterbildnern</w:t>
      </w:r>
    </w:p>
    <w:p w14:paraId="79D7DBD0" w14:textId="77777777" w:rsidR="00F5406A" w:rsidRPr="004E184A" w:rsidRDefault="00F5406A" w:rsidP="00F5406A">
      <w:pPr>
        <w:tabs>
          <w:tab w:val="left" w:pos="5670"/>
        </w:tabs>
        <w:spacing w:after="0" w:line="280" w:lineRule="atLeast"/>
        <w:ind w:left="720" w:hanging="720"/>
        <w:jc w:val="both"/>
        <w:rPr>
          <w:rFonts w:cs="Arial"/>
        </w:rPr>
      </w:pPr>
    </w:p>
    <w:p w14:paraId="6918AF39" w14:textId="77777777" w:rsidR="00F5406A" w:rsidRPr="004E184A" w:rsidRDefault="00F5406A" w:rsidP="00F5406A">
      <w:pPr>
        <w:tabs>
          <w:tab w:val="left" w:pos="851"/>
        </w:tabs>
        <w:spacing w:after="0" w:line="280" w:lineRule="atLeast"/>
        <w:ind w:left="720" w:hanging="720"/>
        <w:jc w:val="both"/>
        <w:rPr>
          <w:rFonts w:cs="Arial"/>
        </w:rPr>
      </w:pPr>
      <w:r w:rsidRPr="004E184A">
        <w:rPr>
          <w:rFonts w:cs="Arial"/>
          <w:b/>
        </w:rPr>
        <w:t>6.1</w:t>
      </w:r>
      <w:r w:rsidRPr="004E184A">
        <w:rPr>
          <w:rFonts w:cs="Arial"/>
          <w:b/>
        </w:rPr>
        <w:tab/>
        <w:t>Anforderungen an alle Weiterbildungsstätten</w:t>
      </w:r>
    </w:p>
    <w:p w14:paraId="730716DD" w14:textId="3F3DFFDF" w:rsidR="00F5406A" w:rsidRPr="004E184A" w:rsidRDefault="00F5406A" w:rsidP="00494A86">
      <w:pPr>
        <w:pStyle w:val="Listenabsatz"/>
        <w:numPr>
          <w:ilvl w:val="0"/>
          <w:numId w:val="9"/>
        </w:numPr>
        <w:spacing w:after="0" w:line="280" w:lineRule="atLeast"/>
        <w:ind w:left="284" w:hanging="284"/>
        <w:jc w:val="both"/>
        <w:rPr>
          <w:rFonts w:cs="Arial"/>
        </w:rPr>
      </w:pPr>
      <w:r w:rsidRPr="004E184A">
        <w:rPr>
          <w:rFonts w:cs="Arial"/>
        </w:rPr>
        <w:t>Die anerkannten Weiterbildungsstätten stehen unter der Leitung</w:t>
      </w:r>
      <w:r w:rsidR="00856257">
        <w:rPr>
          <w:rFonts w:cs="Arial"/>
        </w:rPr>
        <w:t xml:space="preserve"> einer /</w:t>
      </w:r>
      <w:r w:rsidRPr="004E184A">
        <w:rPr>
          <w:rFonts w:cs="Arial"/>
        </w:rPr>
        <w:t xml:space="preserve"> eines Weiterbildungsverantwortlichen, </w:t>
      </w:r>
      <w:r w:rsidR="002B6E90">
        <w:rPr>
          <w:rFonts w:cs="Arial"/>
        </w:rPr>
        <w:t xml:space="preserve">die / </w:t>
      </w:r>
      <w:r w:rsidRPr="004E184A">
        <w:rPr>
          <w:rFonts w:cs="Arial"/>
        </w:rPr>
        <w:t xml:space="preserve">der den </w:t>
      </w:r>
      <w:r>
        <w:rPr>
          <w:rFonts w:cs="Arial"/>
        </w:rPr>
        <w:t>Fähigkeitsausweis</w:t>
      </w:r>
      <w:r w:rsidRPr="004E184A">
        <w:rPr>
          <w:rFonts w:cs="Arial"/>
        </w:rPr>
        <w:t xml:space="preserve"> für </w:t>
      </w:r>
      <w:bookmarkStart w:id="7" w:name="Text6"/>
      <w:r w:rsidRPr="004E184A">
        <w:rPr>
          <w:rFonts w:cs="Arial"/>
        </w:rPr>
        <w:t>…</w:t>
      </w:r>
      <w:bookmarkEnd w:id="7"/>
      <w:r>
        <w:rPr>
          <w:rFonts w:cs="Arial"/>
        </w:rPr>
        <w:t>…</w:t>
      </w:r>
      <w:r w:rsidRPr="004E184A">
        <w:rPr>
          <w:rFonts w:cs="Arial"/>
        </w:rPr>
        <w:t xml:space="preserve"> trägt. </w:t>
      </w:r>
    </w:p>
    <w:p w14:paraId="72051178" w14:textId="77777777" w:rsidR="00F5406A" w:rsidRPr="004E184A" w:rsidRDefault="00F5406A" w:rsidP="00494A86">
      <w:pPr>
        <w:pStyle w:val="Listenabsatz"/>
        <w:numPr>
          <w:ilvl w:val="0"/>
          <w:numId w:val="9"/>
        </w:numPr>
        <w:spacing w:after="0" w:line="280" w:lineRule="atLeast"/>
        <w:ind w:left="284" w:hanging="284"/>
        <w:jc w:val="both"/>
        <w:rPr>
          <w:rFonts w:cs="Arial"/>
        </w:rPr>
      </w:pPr>
      <w:r w:rsidRPr="004E184A">
        <w:rPr>
          <w:rFonts w:cs="Arial"/>
        </w:rPr>
        <w:t>Es besteht ein institutionseigenes Sicherheitsmanagementsystem, welches den Umgang mit Risiken und Fehlern und deren Verhinderung regelt.</w:t>
      </w:r>
    </w:p>
    <w:p w14:paraId="477C2C18" w14:textId="77777777" w:rsidR="00F5406A" w:rsidRPr="004E184A" w:rsidRDefault="00F5406A" w:rsidP="00494A86">
      <w:pPr>
        <w:pStyle w:val="Listenabsatz"/>
        <w:numPr>
          <w:ilvl w:val="0"/>
          <w:numId w:val="9"/>
        </w:numPr>
        <w:spacing w:after="0" w:line="280" w:lineRule="atLeast"/>
        <w:ind w:left="284" w:hanging="284"/>
        <w:jc w:val="both"/>
        <w:rPr>
          <w:rFonts w:cs="Arial"/>
        </w:rPr>
      </w:pPr>
      <w:r w:rsidRPr="004E184A">
        <w:rPr>
          <w:rFonts w:cs="Arial"/>
        </w:rPr>
        <w:t xml:space="preserve">Es steht ein klinikeigenes (bzw. abteilungseigenes, institutseigenes) oder ein durch die Fachgesellschaft bereitgestelltes Meldewesen für Fehler (u. a. Critical </w:t>
      </w:r>
      <w:proofErr w:type="spellStart"/>
      <w:r w:rsidRPr="004E184A">
        <w:rPr>
          <w:rFonts w:cs="Arial"/>
        </w:rPr>
        <w:t>Incidence</w:t>
      </w:r>
      <w:proofErr w:type="spellEnd"/>
      <w:r w:rsidRPr="004E184A">
        <w:rPr>
          <w:rFonts w:cs="Arial"/>
        </w:rPr>
        <w:t xml:space="preserve"> Reporting System, CIRS) zur Verfügung.</w:t>
      </w:r>
    </w:p>
    <w:p w14:paraId="01B4662C" w14:textId="270A214A" w:rsidR="00F5406A" w:rsidRDefault="00F5406A" w:rsidP="00494A86">
      <w:pPr>
        <w:pStyle w:val="Listenabsatz"/>
        <w:numPr>
          <w:ilvl w:val="0"/>
          <w:numId w:val="9"/>
        </w:numPr>
        <w:spacing w:after="0" w:line="280" w:lineRule="atLeast"/>
        <w:ind w:left="284" w:hanging="284"/>
        <w:jc w:val="both"/>
        <w:rPr>
          <w:rFonts w:cs="Arial"/>
        </w:rPr>
      </w:pPr>
      <w:r w:rsidRPr="00CC1C59">
        <w:rPr>
          <w:rFonts w:cs="Arial"/>
        </w:rPr>
        <w:t xml:space="preserve">Die Weiterbildungsstätten sind verpflichtet, den Assistenzärztinnen </w:t>
      </w:r>
      <w:r w:rsidR="00856257">
        <w:rPr>
          <w:rFonts w:cs="Arial"/>
        </w:rPr>
        <w:t>/</w:t>
      </w:r>
      <w:r w:rsidR="00856257" w:rsidRPr="00CC1C59">
        <w:rPr>
          <w:rFonts w:cs="Arial"/>
        </w:rPr>
        <w:t xml:space="preserve"> </w:t>
      </w:r>
      <w:r w:rsidRPr="00CC1C59">
        <w:rPr>
          <w:rFonts w:cs="Arial"/>
        </w:rPr>
        <w:t xml:space="preserve">Assistenzärzten den Besuch der geforderten Kurse (Ziffer </w:t>
      </w:r>
      <w:r w:rsidR="00315D07">
        <w:rPr>
          <w:rFonts w:cs="Arial"/>
        </w:rPr>
        <w:t>3</w:t>
      </w:r>
      <w:r w:rsidRPr="00CC1C59">
        <w:rPr>
          <w:rFonts w:cs="Arial"/>
        </w:rPr>
        <w:t>) im Rahmen der Arbeitszeit zu ermöglichen.</w:t>
      </w:r>
    </w:p>
    <w:p w14:paraId="00C0441C" w14:textId="77777777" w:rsidR="00F5406A" w:rsidRPr="00CC1C59" w:rsidRDefault="00F5406A" w:rsidP="00F5406A">
      <w:pPr>
        <w:spacing w:after="0" w:line="280" w:lineRule="atLeast"/>
        <w:jc w:val="both"/>
        <w:rPr>
          <w:rFonts w:cs="Arial"/>
        </w:rPr>
      </w:pPr>
    </w:p>
    <w:p w14:paraId="6B019A66" w14:textId="77777777" w:rsidR="00F5406A" w:rsidRPr="00E17409" w:rsidRDefault="00F5406A" w:rsidP="00F5406A">
      <w:pPr>
        <w:spacing w:after="0" w:line="280" w:lineRule="atLeast"/>
        <w:jc w:val="both"/>
        <w:rPr>
          <w:rFonts w:cs="Arial"/>
          <w:b/>
        </w:rPr>
      </w:pPr>
      <w:r w:rsidRPr="00E17409">
        <w:rPr>
          <w:rFonts w:cs="Arial"/>
          <w:b/>
        </w:rPr>
        <w:t>6.2</w:t>
      </w:r>
      <w:r w:rsidRPr="00E17409">
        <w:rPr>
          <w:rFonts w:cs="Arial"/>
          <w:b/>
        </w:rPr>
        <w:tab/>
        <w:t xml:space="preserve">Anforderungen an die </w:t>
      </w:r>
      <w:r>
        <w:rPr>
          <w:rFonts w:cs="Arial"/>
          <w:b/>
        </w:rPr>
        <w:t>Weiterbildner</w:t>
      </w:r>
    </w:p>
    <w:p w14:paraId="378D1CAE" w14:textId="5188688C" w:rsidR="00F5406A" w:rsidRDefault="00F5406A" w:rsidP="00F5406A">
      <w:pPr>
        <w:tabs>
          <w:tab w:val="left" w:pos="851"/>
        </w:tabs>
        <w:spacing w:after="0" w:line="280" w:lineRule="atLeast"/>
        <w:jc w:val="both"/>
        <w:rPr>
          <w:rFonts w:cs="Arial"/>
        </w:rPr>
      </w:pPr>
      <w:r>
        <w:rPr>
          <w:rFonts w:cs="Arial"/>
        </w:rPr>
        <w:t xml:space="preserve">Alle </w:t>
      </w:r>
      <w:r w:rsidR="00856257">
        <w:rPr>
          <w:rFonts w:cs="Arial"/>
        </w:rPr>
        <w:t xml:space="preserve">Weiterbildnerinnen oder </w:t>
      </w:r>
      <w:r>
        <w:rPr>
          <w:rFonts w:cs="Arial"/>
        </w:rPr>
        <w:t>Weiterbildner (</w:t>
      </w:r>
      <w:r w:rsidR="00856257">
        <w:rPr>
          <w:rFonts w:cs="Arial"/>
        </w:rPr>
        <w:t xml:space="preserve">Tutorinnen oder </w:t>
      </w:r>
      <w:r>
        <w:rPr>
          <w:rFonts w:cs="Arial"/>
        </w:rPr>
        <w:t xml:space="preserve">Tutoren und </w:t>
      </w:r>
      <w:r w:rsidR="00856257">
        <w:rPr>
          <w:rFonts w:cs="Arial"/>
        </w:rPr>
        <w:t xml:space="preserve">Kursleiterinnen oder </w:t>
      </w:r>
      <w:r>
        <w:rPr>
          <w:rFonts w:cs="Arial"/>
        </w:rPr>
        <w:t>Kursleiter) müssen die folgenden Anforderungen erfüllen:</w:t>
      </w:r>
    </w:p>
    <w:p w14:paraId="3B921FF2" w14:textId="12BE4DC9" w:rsidR="00F5406A" w:rsidRPr="00CC1C59" w:rsidRDefault="00856257" w:rsidP="00494A86">
      <w:pPr>
        <w:pStyle w:val="Listenabsatz"/>
        <w:numPr>
          <w:ilvl w:val="0"/>
          <w:numId w:val="9"/>
        </w:numPr>
        <w:spacing w:after="0" w:line="280" w:lineRule="atLeast"/>
        <w:ind w:left="284" w:hanging="284"/>
        <w:jc w:val="both"/>
        <w:rPr>
          <w:rFonts w:cs="Arial"/>
        </w:rPr>
      </w:pPr>
      <w:r>
        <w:rPr>
          <w:rFonts w:cs="Arial"/>
        </w:rPr>
        <w:t xml:space="preserve">Inhaberin / </w:t>
      </w:r>
      <w:r w:rsidR="00F5406A" w:rsidRPr="00CC1C59">
        <w:rPr>
          <w:rFonts w:cs="Arial"/>
        </w:rPr>
        <w:t>Inhaber des Fähigkeitsausweises …… wenn nötig rezerti</w:t>
      </w:r>
      <w:r w:rsidR="00F5406A">
        <w:rPr>
          <w:rFonts w:cs="Arial"/>
        </w:rPr>
        <w:t>fiziert.</w:t>
      </w:r>
    </w:p>
    <w:p w14:paraId="6FE04D7E" w14:textId="77777777" w:rsidR="00F5406A" w:rsidRPr="00CC1C59" w:rsidRDefault="00F5406A" w:rsidP="00494A86">
      <w:pPr>
        <w:pStyle w:val="Listenabsatz"/>
        <w:numPr>
          <w:ilvl w:val="0"/>
          <w:numId w:val="9"/>
        </w:numPr>
        <w:spacing w:after="0" w:line="280" w:lineRule="atLeast"/>
        <w:ind w:left="284" w:hanging="284"/>
        <w:jc w:val="both"/>
        <w:rPr>
          <w:rFonts w:cs="Arial"/>
        </w:rPr>
      </w:pPr>
      <w:r w:rsidRPr="00CC1C59">
        <w:rPr>
          <w:rFonts w:cs="Arial"/>
        </w:rPr>
        <w:t>Ernannt durch die [den Fähigkeitsausweis verwaltenden Gesellschaft]</w:t>
      </w:r>
    </w:p>
    <w:p w14:paraId="0B09DF07" w14:textId="77777777" w:rsidR="00F5406A" w:rsidRDefault="00F5406A" w:rsidP="00F5406A">
      <w:pPr>
        <w:tabs>
          <w:tab w:val="left" w:pos="851"/>
        </w:tabs>
        <w:spacing w:after="0" w:line="280" w:lineRule="atLeast"/>
        <w:jc w:val="both"/>
        <w:rPr>
          <w:rFonts w:cs="Arial"/>
        </w:rPr>
      </w:pPr>
    </w:p>
    <w:p w14:paraId="14BDB396" w14:textId="77777777" w:rsidR="00F5406A" w:rsidRDefault="00F5406A" w:rsidP="00F5406A">
      <w:pPr>
        <w:tabs>
          <w:tab w:val="left" w:pos="851"/>
        </w:tabs>
        <w:spacing w:after="0" w:line="280" w:lineRule="atLeast"/>
        <w:jc w:val="both"/>
        <w:rPr>
          <w:rFonts w:cs="Arial"/>
        </w:rPr>
      </w:pPr>
    </w:p>
    <w:p w14:paraId="4C9F4321" w14:textId="77777777" w:rsidR="00F5406A" w:rsidRPr="004E184A" w:rsidRDefault="00F5406A" w:rsidP="00F5406A">
      <w:pPr>
        <w:tabs>
          <w:tab w:val="left" w:pos="851"/>
        </w:tabs>
        <w:spacing w:after="0" w:line="280" w:lineRule="atLeast"/>
        <w:jc w:val="both"/>
        <w:rPr>
          <w:rFonts w:cs="Arial"/>
        </w:rPr>
      </w:pPr>
    </w:p>
    <w:p w14:paraId="14DF2753" w14:textId="77777777" w:rsidR="00F5406A" w:rsidRPr="004E184A" w:rsidRDefault="00F5406A" w:rsidP="00F5406A">
      <w:pPr>
        <w:tabs>
          <w:tab w:val="left" w:pos="5670"/>
        </w:tabs>
        <w:spacing w:after="0" w:line="280" w:lineRule="atLeast"/>
        <w:ind w:left="709" w:hanging="709"/>
        <w:jc w:val="both"/>
        <w:rPr>
          <w:rFonts w:cs="Arial"/>
          <w:sz w:val="30"/>
          <w:szCs w:val="24"/>
        </w:rPr>
      </w:pPr>
      <w:r w:rsidRPr="004E184A">
        <w:rPr>
          <w:rFonts w:cs="Arial"/>
          <w:sz w:val="30"/>
          <w:szCs w:val="24"/>
        </w:rPr>
        <w:t>7.</w:t>
      </w:r>
      <w:r w:rsidRPr="004E184A">
        <w:rPr>
          <w:rFonts w:cs="Arial"/>
          <w:sz w:val="30"/>
          <w:szCs w:val="24"/>
        </w:rPr>
        <w:tab/>
        <w:t>Fortbildung und Rezertifizierung</w:t>
      </w:r>
    </w:p>
    <w:p w14:paraId="4FF468ED" w14:textId="77777777" w:rsidR="00F5406A" w:rsidRPr="004E184A" w:rsidRDefault="00F5406A" w:rsidP="00F5406A">
      <w:pPr>
        <w:tabs>
          <w:tab w:val="left" w:pos="5670"/>
        </w:tabs>
        <w:spacing w:after="0" w:line="280" w:lineRule="atLeast"/>
        <w:ind w:left="709" w:hanging="709"/>
        <w:jc w:val="both"/>
        <w:rPr>
          <w:rFonts w:cs="Arial"/>
        </w:rPr>
      </w:pPr>
    </w:p>
    <w:p w14:paraId="6E6A3AC4" w14:textId="77777777" w:rsidR="00F5406A" w:rsidRDefault="00F5406A" w:rsidP="00F5406A">
      <w:pPr>
        <w:spacing w:after="0" w:line="280" w:lineRule="atLeast"/>
        <w:jc w:val="both"/>
        <w:rPr>
          <w:lang w:eastAsia="de-DE"/>
        </w:rPr>
      </w:pPr>
      <w:r>
        <w:rPr>
          <w:lang w:eastAsia="de-DE"/>
        </w:rPr>
        <w:t>Der Fähigkeitsausweis hat eine Gültigkeit von 3 Jahren ab Ausstellungsdatum. Nach dieser Zeit muss eine Rezertifizierung durchgeführt werden. Ansonsten verfällt der Fähigkeitsausweis.</w:t>
      </w:r>
    </w:p>
    <w:p w14:paraId="7C5D55E7" w14:textId="77777777" w:rsidR="00F5406A" w:rsidRDefault="00F5406A" w:rsidP="00F5406A">
      <w:pPr>
        <w:spacing w:after="0" w:line="280" w:lineRule="atLeast"/>
        <w:jc w:val="both"/>
        <w:rPr>
          <w:lang w:eastAsia="de-DE"/>
        </w:rPr>
      </w:pPr>
    </w:p>
    <w:p w14:paraId="23B583EB" w14:textId="77777777" w:rsidR="00F5406A" w:rsidRDefault="00F5406A" w:rsidP="00F5406A">
      <w:pPr>
        <w:spacing w:after="0" w:line="280" w:lineRule="atLeast"/>
        <w:jc w:val="both"/>
        <w:rPr>
          <w:lang w:eastAsia="de-DE"/>
        </w:rPr>
      </w:pPr>
      <w:r w:rsidRPr="000712C3">
        <w:rPr>
          <w:lang w:eastAsia="de-DE"/>
        </w:rPr>
        <w:t xml:space="preserve">Die </w:t>
      </w:r>
      <w:r>
        <w:rPr>
          <w:lang w:eastAsia="de-DE"/>
        </w:rPr>
        <w:t xml:space="preserve">für die Rezertifizierung notwendige </w:t>
      </w:r>
      <w:r w:rsidRPr="000712C3">
        <w:rPr>
          <w:lang w:eastAsia="de-DE"/>
        </w:rPr>
        <w:t xml:space="preserve">Fortbildung muss jährlich mindestens </w:t>
      </w:r>
      <w:r>
        <w:rPr>
          <w:lang w:eastAsia="de-DE"/>
        </w:rPr>
        <w:t>……</w:t>
      </w:r>
      <w:r w:rsidRPr="000712C3">
        <w:rPr>
          <w:lang w:eastAsia="de-DE"/>
        </w:rPr>
        <w:t xml:space="preserve"> Stunden (oder </w:t>
      </w:r>
      <w:r>
        <w:rPr>
          <w:lang w:eastAsia="de-DE"/>
        </w:rPr>
        <w:t>……</w:t>
      </w:r>
      <w:r w:rsidRPr="000712C3">
        <w:rPr>
          <w:lang w:eastAsia="de-DE"/>
        </w:rPr>
        <w:t xml:space="preserve"> Stunden über 3 Jahre) zu einem Thema in direktem Zusammenhang mit </w:t>
      </w:r>
      <w:r>
        <w:rPr>
          <w:lang w:eastAsia="de-DE"/>
        </w:rPr>
        <w:t xml:space="preserve">…… </w:t>
      </w:r>
      <w:r w:rsidRPr="000712C3">
        <w:rPr>
          <w:lang w:eastAsia="de-DE"/>
        </w:rPr>
        <w:t xml:space="preserve">umfassen und von der </w:t>
      </w:r>
      <w:r>
        <w:rPr>
          <w:lang w:eastAsia="de-DE"/>
        </w:rPr>
        <w:t>……</w:t>
      </w:r>
      <w:r w:rsidRPr="000712C3">
        <w:rPr>
          <w:lang w:eastAsia="de-DE"/>
        </w:rPr>
        <w:t xml:space="preserve"> [den FA verwaltende</w:t>
      </w:r>
      <w:r>
        <w:rPr>
          <w:lang w:eastAsia="de-DE"/>
        </w:rPr>
        <w:t>n Gesellschaft] anerkannt sein.</w:t>
      </w:r>
    </w:p>
    <w:p w14:paraId="059291BC" w14:textId="77777777" w:rsidR="00F5406A" w:rsidRDefault="00F5406A" w:rsidP="00F5406A">
      <w:pPr>
        <w:spacing w:after="0" w:line="280" w:lineRule="atLeast"/>
        <w:jc w:val="both"/>
        <w:rPr>
          <w:lang w:eastAsia="de-DE"/>
        </w:rPr>
      </w:pPr>
    </w:p>
    <w:p w14:paraId="62ED9816" w14:textId="1C9F9113" w:rsidR="00F5406A" w:rsidRDefault="00F5406A" w:rsidP="00F5406A">
      <w:pPr>
        <w:spacing w:after="0" w:line="280" w:lineRule="atLeast"/>
        <w:jc w:val="both"/>
        <w:rPr>
          <w:lang w:eastAsia="de-DE"/>
        </w:rPr>
      </w:pPr>
      <w:r w:rsidRPr="00CE5AEC">
        <w:rPr>
          <w:lang w:eastAsia="de-DE"/>
        </w:rPr>
        <w:t xml:space="preserve">Es ist Aufgabe </w:t>
      </w:r>
      <w:r w:rsidR="00856257">
        <w:rPr>
          <w:lang w:eastAsia="de-DE"/>
        </w:rPr>
        <w:t xml:space="preserve">der Trägerin oder </w:t>
      </w:r>
      <w:r w:rsidRPr="00CE5AEC">
        <w:rPr>
          <w:lang w:eastAsia="de-DE"/>
        </w:rPr>
        <w:t>de</w:t>
      </w:r>
      <w:r>
        <w:rPr>
          <w:lang w:eastAsia="de-DE"/>
        </w:rPr>
        <w:t>s</w:t>
      </w:r>
      <w:r w:rsidRPr="00CE5AEC">
        <w:rPr>
          <w:lang w:eastAsia="de-DE"/>
        </w:rPr>
        <w:t xml:space="preserve"> Trägers des Fähigkeitsausweises, rechtzeitig eine Rezertifizierung zu beantragen. Nach Ablauf des </w:t>
      </w:r>
      <w:r w:rsidRPr="000B7FFB">
        <w:rPr>
          <w:lang w:eastAsia="de-DE"/>
        </w:rPr>
        <w:t>……</w:t>
      </w:r>
      <w:r>
        <w:rPr>
          <w:lang w:eastAsia="de-DE"/>
        </w:rPr>
        <w:t xml:space="preserve"> </w:t>
      </w:r>
      <w:r w:rsidRPr="00CE5AEC">
        <w:rPr>
          <w:lang w:eastAsia="de-DE"/>
        </w:rPr>
        <w:t>Jahres nach der letzten Zertifizierung verfällt der Fähigkeitsausweis. Über die Bedingungen einer späteren Rezertifizierung entscheidet die paritätische Kommission individuell aufgrund von bisheriger Qualität und Aktivität</w:t>
      </w:r>
      <w:r>
        <w:rPr>
          <w:lang w:eastAsia="de-DE"/>
        </w:rPr>
        <w:t xml:space="preserve"> / Fortbildung </w:t>
      </w:r>
      <w:r w:rsidRPr="00CE5AEC">
        <w:rPr>
          <w:lang w:eastAsia="de-DE"/>
        </w:rPr>
        <w:t xml:space="preserve">im Bereiche der </w:t>
      </w:r>
      <w:r w:rsidRPr="000B7FFB">
        <w:rPr>
          <w:lang w:eastAsia="de-DE"/>
        </w:rPr>
        <w:t>……</w:t>
      </w:r>
      <w:r w:rsidRPr="00CE5AEC">
        <w:rPr>
          <w:lang w:eastAsia="de-DE"/>
        </w:rPr>
        <w:t>.</w:t>
      </w:r>
    </w:p>
    <w:p w14:paraId="4FF06613" w14:textId="77777777" w:rsidR="00F5406A" w:rsidRPr="00CE5AEC" w:rsidRDefault="00F5406A" w:rsidP="00F5406A">
      <w:pPr>
        <w:spacing w:after="0" w:line="280" w:lineRule="atLeast"/>
        <w:jc w:val="both"/>
        <w:rPr>
          <w:lang w:eastAsia="de-DE"/>
        </w:rPr>
      </w:pPr>
    </w:p>
    <w:p w14:paraId="5488B7D3" w14:textId="77777777" w:rsidR="00F5406A" w:rsidRDefault="00F5406A" w:rsidP="00F5406A">
      <w:pPr>
        <w:spacing w:after="0" w:line="280" w:lineRule="atLeast"/>
        <w:jc w:val="both"/>
        <w:rPr>
          <w:lang w:eastAsia="de-DE"/>
        </w:rPr>
      </w:pPr>
      <w:r w:rsidRPr="00843910">
        <w:rPr>
          <w:lang w:eastAsia="de-DE"/>
        </w:rPr>
        <w:t xml:space="preserve">Eine durch folgende </w:t>
      </w:r>
      <w:r>
        <w:rPr>
          <w:lang w:eastAsia="de-DE"/>
        </w:rPr>
        <w:t>Gründe</w:t>
      </w:r>
      <w:r w:rsidRPr="00843910">
        <w:rPr>
          <w:lang w:eastAsia="de-DE"/>
        </w:rPr>
        <w:t xml:space="preserve"> bedingte Unterbrechung der Tätigkeit auf dem Gebiet des Fähigkeitsausweises von aufsummiert mindestens 4 bis maximal 24 Monaten innerhalb einer Rezertifizierungsperiode berechtigt zur anteilsmässigen Reduktion der Rezertifizie</w:t>
      </w:r>
      <w:r>
        <w:rPr>
          <w:lang w:eastAsia="de-DE"/>
        </w:rPr>
        <w:t xml:space="preserve">rungspflichten: </w:t>
      </w:r>
      <w:r w:rsidRPr="00843910">
        <w:rPr>
          <w:lang w:eastAsia="de-DE"/>
        </w:rPr>
        <w:t>Krankheit</w:t>
      </w:r>
      <w:r>
        <w:rPr>
          <w:lang w:eastAsia="de-DE"/>
        </w:rPr>
        <w:t>,</w:t>
      </w:r>
      <w:r w:rsidRPr="00843910">
        <w:rPr>
          <w:lang w:eastAsia="de-DE"/>
        </w:rPr>
        <w:t xml:space="preserve"> Auslandabwesenheit</w:t>
      </w:r>
      <w:r>
        <w:rPr>
          <w:lang w:eastAsia="de-DE"/>
        </w:rPr>
        <w:t>,</w:t>
      </w:r>
      <w:r w:rsidRPr="00843910">
        <w:rPr>
          <w:lang w:eastAsia="de-DE"/>
        </w:rPr>
        <w:t xml:space="preserve"> Mutterschaft</w:t>
      </w:r>
      <w:r>
        <w:rPr>
          <w:lang w:eastAsia="de-DE"/>
        </w:rPr>
        <w:t>,</w:t>
      </w:r>
      <w:r w:rsidRPr="00843910">
        <w:rPr>
          <w:lang w:eastAsia="de-DE"/>
        </w:rPr>
        <w:t xml:space="preserve"> nicht-klinische Tätigkeit</w:t>
      </w:r>
      <w:r>
        <w:rPr>
          <w:lang w:eastAsia="de-DE"/>
        </w:rPr>
        <w:t xml:space="preserve"> oder andere Gründe, welche die Erfüllung der Rezertifizierungsbedingungen verunmöglichen.</w:t>
      </w:r>
    </w:p>
    <w:p w14:paraId="1C00FA16" w14:textId="77777777" w:rsidR="00F5406A" w:rsidRDefault="00F5406A" w:rsidP="00F5406A">
      <w:pPr>
        <w:spacing w:after="0" w:line="280" w:lineRule="atLeast"/>
        <w:jc w:val="both"/>
        <w:rPr>
          <w:lang w:eastAsia="de-DE"/>
        </w:rPr>
      </w:pPr>
    </w:p>
    <w:p w14:paraId="6C86EF10" w14:textId="77777777" w:rsidR="00F5406A" w:rsidRDefault="00F5406A" w:rsidP="00F5406A">
      <w:pPr>
        <w:tabs>
          <w:tab w:val="left" w:pos="709"/>
        </w:tabs>
        <w:spacing w:after="0" w:line="280" w:lineRule="atLeast"/>
        <w:ind w:left="709" w:hanging="709"/>
        <w:jc w:val="both"/>
        <w:rPr>
          <w:rFonts w:cs="Arial"/>
        </w:rPr>
      </w:pPr>
    </w:p>
    <w:p w14:paraId="0F8E272F" w14:textId="77777777" w:rsidR="00F5406A" w:rsidRPr="000712C3" w:rsidRDefault="00F5406A" w:rsidP="00F5406A">
      <w:pPr>
        <w:tabs>
          <w:tab w:val="left" w:pos="709"/>
        </w:tabs>
        <w:spacing w:after="0" w:line="280" w:lineRule="atLeast"/>
        <w:ind w:left="709" w:hanging="709"/>
        <w:jc w:val="both"/>
        <w:rPr>
          <w:rFonts w:cs="Arial"/>
        </w:rPr>
      </w:pPr>
    </w:p>
    <w:p w14:paraId="5B81FEFA" w14:textId="77777777" w:rsidR="00F5406A" w:rsidRDefault="00F5406A" w:rsidP="00F5406A">
      <w:pPr>
        <w:spacing w:after="0" w:line="280" w:lineRule="atLeast"/>
        <w:ind w:left="709" w:hanging="709"/>
        <w:jc w:val="both"/>
        <w:rPr>
          <w:rFonts w:cs="Arial"/>
          <w:sz w:val="30"/>
          <w:szCs w:val="24"/>
        </w:rPr>
      </w:pPr>
      <w:r w:rsidRPr="004E184A">
        <w:rPr>
          <w:rFonts w:cs="Arial"/>
          <w:sz w:val="30"/>
          <w:szCs w:val="24"/>
        </w:rPr>
        <w:t>8.</w:t>
      </w:r>
      <w:r w:rsidRPr="004E184A">
        <w:rPr>
          <w:rFonts w:cs="Arial"/>
          <w:sz w:val="30"/>
          <w:szCs w:val="24"/>
        </w:rPr>
        <w:tab/>
      </w:r>
      <w:r>
        <w:rPr>
          <w:rFonts w:cs="Arial"/>
          <w:sz w:val="30"/>
          <w:szCs w:val="24"/>
        </w:rPr>
        <w:t>Zuständigkeiten</w:t>
      </w:r>
    </w:p>
    <w:p w14:paraId="251FB2E9" w14:textId="77777777" w:rsidR="004405A2" w:rsidRDefault="004405A2" w:rsidP="00F5406A">
      <w:pPr>
        <w:spacing w:after="0" w:line="280" w:lineRule="atLeast"/>
        <w:jc w:val="both"/>
        <w:rPr>
          <w:rFonts w:cs="Arial"/>
        </w:rPr>
      </w:pPr>
    </w:p>
    <w:p w14:paraId="4C1F524F" w14:textId="77777777" w:rsidR="00F5406A" w:rsidRPr="00636140" w:rsidRDefault="00F5406A" w:rsidP="00F5406A">
      <w:pPr>
        <w:spacing w:after="0" w:line="280" w:lineRule="atLeast"/>
        <w:jc w:val="both"/>
        <w:rPr>
          <w:rFonts w:cs="Arial"/>
        </w:rPr>
      </w:pPr>
      <w:r w:rsidRPr="00636140">
        <w:rPr>
          <w:rFonts w:cs="Arial"/>
        </w:rPr>
        <w:t>Die [den Fähigkeitsausweis verwaltende Gesellschaft] ist verantwortlich für und überwacht alle administrativen Belange im Zusammenhang mit der Durchführung und Umsetzung des Fähigkeitsprogramms. Sie ernennt zu diesem Zweck eine Weiter- und Fortbildungskommission.</w:t>
      </w:r>
    </w:p>
    <w:p w14:paraId="68A58D58" w14:textId="77777777" w:rsidR="004405A2" w:rsidRDefault="004405A2" w:rsidP="00F5406A">
      <w:pPr>
        <w:spacing w:after="0" w:line="280" w:lineRule="atLeast"/>
        <w:ind w:left="709" w:hanging="709"/>
        <w:jc w:val="both"/>
        <w:rPr>
          <w:rFonts w:cs="Arial"/>
          <w:b/>
        </w:rPr>
      </w:pPr>
    </w:p>
    <w:p w14:paraId="693977C8" w14:textId="77777777" w:rsidR="00F5406A" w:rsidRPr="00B92AB5" w:rsidRDefault="00F5406A" w:rsidP="00F5406A">
      <w:pPr>
        <w:spacing w:after="0" w:line="280" w:lineRule="atLeast"/>
        <w:ind w:left="709" w:hanging="709"/>
        <w:jc w:val="both"/>
        <w:rPr>
          <w:rFonts w:cs="Arial"/>
          <w:b/>
        </w:rPr>
      </w:pPr>
      <w:r w:rsidRPr="00B92AB5">
        <w:rPr>
          <w:rFonts w:cs="Arial"/>
          <w:b/>
        </w:rPr>
        <w:lastRenderedPageBreak/>
        <w:t>8.1</w:t>
      </w:r>
      <w:r w:rsidRPr="00B92AB5">
        <w:rPr>
          <w:rFonts w:cs="Arial"/>
          <w:b/>
        </w:rPr>
        <w:tab/>
        <w:t xml:space="preserve">Weiter- und Fortbildungskommission des Fähigkeitsprogramms </w:t>
      </w:r>
      <w:r>
        <w:rPr>
          <w:rFonts w:cs="Arial"/>
          <w:b/>
        </w:rPr>
        <w:t>……</w:t>
      </w:r>
    </w:p>
    <w:p w14:paraId="5CB51330" w14:textId="77777777" w:rsidR="00F5406A" w:rsidRDefault="00F5406A" w:rsidP="00F5406A">
      <w:pPr>
        <w:spacing w:after="0" w:line="280" w:lineRule="atLeast"/>
        <w:ind w:left="709" w:hanging="709"/>
        <w:jc w:val="both"/>
        <w:rPr>
          <w:rFonts w:cs="Arial"/>
        </w:rPr>
      </w:pPr>
      <w:r>
        <w:rPr>
          <w:rFonts w:cs="Arial"/>
        </w:rPr>
        <w:t>8.1.2</w:t>
      </w:r>
      <w:r>
        <w:rPr>
          <w:rFonts w:cs="Arial"/>
        </w:rPr>
        <w:tab/>
        <w:t>Wahl</w:t>
      </w:r>
    </w:p>
    <w:p w14:paraId="29AE08FB" w14:textId="77777777" w:rsidR="00F5406A" w:rsidRPr="000712C3" w:rsidRDefault="00F5406A" w:rsidP="00F5406A">
      <w:pPr>
        <w:spacing w:after="0" w:line="280" w:lineRule="atLeast"/>
        <w:jc w:val="both"/>
        <w:rPr>
          <w:rFonts w:cs="Arial"/>
        </w:rPr>
      </w:pPr>
      <w:r>
        <w:t xml:space="preserve">Die Weiter- und Fortbildungskommission für das Fähigkeitsprogramm …… wird vom </w:t>
      </w:r>
      <w:r w:rsidRPr="000712C3">
        <w:t xml:space="preserve">Vorstand der </w:t>
      </w:r>
      <w:r>
        <w:t>......</w:t>
      </w:r>
      <w:r w:rsidRPr="000712C3">
        <w:rPr>
          <w:lang w:eastAsia="de-DE"/>
        </w:rPr>
        <w:t xml:space="preserve"> [d</w:t>
      </w:r>
      <w:r>
        <w:rPr>
          <w:lang w:eastAsia="de-DE"/>
        </w:rPr>
        <w:t>ie</w:t>
      </w:r>
      <w:r w:rsidRPr="000712C3">
        <w:rPr>
          <w:lang w:eastAsia="de-DE"/>
        </w:rPr>
        <w:t xml:space="preserve"> FA verwaltende Gesellschaft]</w:t>
      </w:r>
      <w:r>
        <w:rPr>
          <w:lang w:eastAsia="de-DE"/>
        </w:rPr>
        <w:t xml:space="preserve"> </w:t>
      </w:r>
      <w:r w:rsidRPr="000712C3">
        <w:t>gewählt.</w:t>
      </w:r>
    </w:p>
    <w:p w14:paraId="149B5848" w14:textId="77777777" w:rsidR="00F5406A" w:rsidRDefault="00F5406A" w:rsidP="00F5406A">
      <w:pPr>
        <w:spacing w:after="0" w:line="280" w:lineRule="atLeast"/>
        <w:ind w:left="709" w:hanging="709"/>
        <w:jc w:val="both"/>
        <w:rPr>
          <w:rFonts w:cs="Arial"/>
        </w:rPr>
      </w:pPr>
    </w:p>
    <w:p w14:paraId="2696867E" w14:textId="77777777" w:rsidR="00F5406A" w:rsidRDefault="00F5406A" w:rsidP="00F5406A">
      <w:pPr>
        <w:spacing w:after="0" w:line="280" w:lineRule="atLeast"/>
        <w:ind w:left="709" w:hanging="709"/>
        <w:jc w:val="both"/>
        <w:rPr>
          <w:rFonts w:cs="Arial"/>
        </w:rPr>
      </w:pPr>
      <w:r>
        <w:rPr>
          <w:rFonts w:cs="Arial"/>
        </w:rPr>
        <w:t>8.1.3</w:t>
      </w:r>
      <w:r>
        <w:rPr>
          <w:rFonts w:cs="Arial"/>
        </w:rPr>
        <w:tab/>
        <w:t>Zusammensetzung</w:t>
      </w:r>
    </w:p>
    <w:p w14:paraId="77B25C6C" w14:textId="40FC7C25" w:rsidR="00F5406A" w:rsidRDefault="00F5406A" w:rsidP="00F5406A">
      <w:pPr>
        <w:spacing w:after="0" w:line="280" w:lineRule="atLeast"/>
        <w:jc w:val="both"/>
        <w:rPr>
          <w:rFonts w:cs="Arial"/>
        </w:rPr>
      </w:pPr>
      <w:r>
        <w:t xml:space="preserve">Die Weiter- und Fortbildungskommission setzt sich zusammen aus drei im Gebiet des Fähigkeitsausweises tätigen </w:t>
      </w:r>
      <w:r w:rsidR="0039182B">
        <w:t xml:space="preserve">Ärztinnen oder </w:t>
      </w:r>
      <w:r>
        <w:t xml:space="preserve">Ärzten, die alle </w:t>
      </w:r>
      <w:r w:rsidR="0039182B">
        <w:t xml:space="preserve">Trägerin oder </w:t>
      </w:r>
      <w:r>
        <w:t>Träger des Fähigkeitsausweises …… sind.</w:t>
      </w:r>
    </w:p>
    <w:p w14:paraId="10909479" w14:textId="77777777" w:rsidR="00F5406A" w:rsidRDefault="00F5406A" w:rsidP="00F5406A">
      <w:pPr>
        <w:spacing w:after="0" w:line="280" w:lineRule="atLeast"/>
        <w:ind w:left="709" w:hanging="709"/>
        <w:jc w:val="both"/>
        <w:rPr>
          <w:rFonts w:cs="Arial"/>
        </w:rPr>
      </w:pPr>
    </w:p>
    <w:p w14:paraId="159C958A" w14:textId="77777777" w:rsidR="00F5406A" w:rsidRDefault="00F5406A" w:rsidP="00F5406A">
      <w:pPr>
        <w:spacing w:after="0" w:line="280" w:lineRule="atLeast"/>
        <w:ind w:left="709" w:hanging="709"/>
        <w:jc w:val="both"/>
        <w:rPr>
          <w:rFonts w:cs="Arial"/>
        </w:rPr>
      </w:pPr>
      <w:r>
        <w:rPr>
          <w:rFonts w:cs="Arial"/>
        </w:rPr>
        <w:t>8.1.4</w:t>
      </w:r>
      <w:r>
        <w:rPr>
          <w:rFonts w:cs="Arial"/>
        </w:rPr>
        <w:tab/>
        <w:t>Aufgaben</w:t>
      </w:r>
    </w:p>
    <w:p w14:paraId="33218FB9" w14:textId="77777777" w:rsidR="00F5406A" w:rsidRDefault="00F5406A" w:rsidP="00F5406A">
      <w:pPr>
        <w:pStyle w:val="Default"/>
        <w:spacing w:line="280" w:lineRule="atLeast"/>
        <w:jc w:val="both"/>
      </w:pPr>
      <w:r>
        <w:rPr>
          <w:sz w:val="22"/>
          <w:szCs w:val="22"/>
        </w:rPr>
        <w:t>Die Weiter- und Fortbildungskommission hat folgende Aufgaben:</w:t>
      </w:r>
    </w:p>
    <w:p w14:paraId="299375B7" w14:textId="77777777" w:rsidR="00F5406A" w:rsidRPr="00CC1C59" w:rsidRDefault="00F5406A" w:rsidP="00494A86">
      <w:pPr>
        <w:pStyle w:val="Listenabsatz"/>
        <w:numPr>
          <w:ilvl w:val="0"/>
          <w:numId w:val="9"/>
        </w:numPr>
        <w:spacing w:after="0" w:line="280" w:lineRule="atLeast"/>
        <w:ind w:left="284" w:hanging="284"/>
        <w:jc w:val="both"/>
        <w:rPr>
          <w:rFonts w:cs="Arial"/>
        </w:rPr>
      </w:pPr>
      <w:r w:rsidRPr="00CC1C59">
        <w:rPr>
          <w:rFonts w:cs="Arial"/>
        </w:rPr>
        <w:t>Sie kontrolliert das Fähigkeitsprogramm und die Vorschriften zur Fortbildung bzw. zur Rezertifizierung des Fähigkeitsausweises</w:t>
      </w:r>
      <w:r>
        <w:rPr>
          <w:rFonts w:cs="Arial"/>
        </w:rPr>
        <w:t xml:space="preserve"> und stellt bei Bedarf dem SIWF Antrag auf Revision des Programms.</w:t>
      </w:r>
    </w:p>
    <w:p w14:paraId="1917A83A" w14:textId="77777777" w:rsidR="00F5406A" w:rsidRPr="00CC1C59" w:rsidRDefault="00F5406A" w:rsidP="00494A86">
      <w:pPr>
        <w:pStyle w:val="Listenabsatz"/>
        <w:numPr>
          <w:ilvl w:val="0"/>
          <w:numId w:val="9"/>
        </w:numPr>
        <w:spacing w:after="0" w:line="280" w:lineRule="atLeast"/>
        <w:ind w:left="284" w:hanging="284"/>
        <w:jc w:val="both"/>
        <w:rPr>
          <w:rFonts w:cs="Arial"/>
        </w:rPr>
      </w:pPr>
      <w:r w:rsidRPr="00CC1C59">
        <w:rPr>
          <w:rFonts w:cs="Arial"/>
        </w:rPr>
        <w:t xml:space="preserve">Sie evaluiert die Weiterbildungs- und Fortbildungsangebote. </w:t>
      </w:r>
    </w:p>
    <w:p w14:paraId="3B9D7C22" w14:textId="77777777" w:rsidR="00F5406A" w:rsidRPr="00CC1C59" w:rsidRDefault="00F5406A" w:rsidP="00494A86">
      <w:pPr>
        <w:pStyle w:val="Listenabsatz"/>
        <w:numPr>
          <w:ilvl w:val="0"/>
          <w:numId w:val="9"/>
        </w:numPr>
        <w:spacing w:after="0" w:line="280" w:lineRule="atLeast"/>
        <w:ind w:left="284" w:hanging="284"/>
        <w:jc w:val="both"/>
        <w:rPr>
          <w:rFonts w:cs="Arial"/>
        </w:rPr>
      </w:pPr>
      <w:r w:rsidRPr="00CC1C59">
        <w:rPr>
          <w:rFonts w:cs="Arial"/>
        </w:rPr>
        <w:t xml:space="preserve">Sie ist zuständig für die Organisation und Durchführung der Prüfung für den Fähigkeitsausweis. </w:t>
      </w:r>
    </w:p>
    <w:p w14:paraId="23AFEDA2" w14:textId="77777777" w:rsidR="00D91CEE" w:rsidRDefault="00D91CEE" w:rsidP="00D91CEE">
      <w:pPr>
        <w:pStyle w:val="Listenabsatz"/>
        <w:numPr>
          <w:ilvl w:val="0"/>
          <w:numId w:val="9"/>
        </w:numPr>
        <w:spacing w:after="0" w:line="280" w:lineRule="atLeast"/>
        <w:ind w:left="284" w:hanging="284"/>
        <w:jc w:val="both"/>
        <w:rPr>
          <w:rFonts w:cs="Arial"/>
        </w:rPr>
      </w:pPr>
      <w:r w:rsidRPr="00AA648C">
        <w:rPr>
          <w:rFonts w:cs="Arial"/>
        </w:rPr>
        <w:t>Sie erlässt bei Bedarf Ausführungsbestimmungen zum Fähigkeitsprogramm.</w:t>
      </w:r>
    </w:p>
    <w:p w14:paraId="2F3C2C0E" w14:textId="77777777" w:rsidR="00D91CEE" w:rsidRPr="00AA648C" w:rsidRDefault="00D91CEE" w:rsidP="00D91CEE">
      <w:pPr>
        <w:pStyle w:val="Listenabsatz"/>
        <w:numPr>
          <w:ilvl w:val="0"/>
          <w:numId w:val="9"/>
        </w:numPr>
        <w:spacing w:after="0" w:line="280" w:lineRule="atLeast"/>
        <w:ind w:left="284" w:hanging="284"/>
        <w:jc w:val="both"/>
        <w:rPr>
          <w:rFonts w:cs="Arial"/>
        </w:rPr>
      </w:pPr>
      <w:r>
        <w:rPr>
          <w:rFonts w:cs="Arial"/>
        </w:rPr>
        <w:t>Sie erteilt die Fähigkeitsausweise.</w:t>
      </w:r>
    </w:p>
    <w:p w14:paraId="3272E483" w14:textId="77777777" w:rsidR="00D91CEE" w:rsidRPr="00AA648C" w:rsidRDefault="00D91CEE" w:rsidP="00D91CEE">
      <w:pPr>
        <w:pStyle w:val="Listenabsatz"/>
        <w:numPr>
          <w:ilvl w:val="0"/>
          <w:numId w:val="9"/>
        </w:numPr>
        <w:spacing w:after="0" w:line="280" w:lineRule="atLeast"/>
        <w:ind w:left="284" w:hanging="284"/>
        <w:jc w:val="both"/>
        <w:rPr>
          <w:rFonts w:cs="Arial"/>
        </w:rPr>
      </w:pPr>
      <w:r w:rsidRPr="00AA648C">
        <w:rPr>
          <w:rFonts w:cs="Arial"/>
        </w:rPr>
        <w:t xml:space="preserve">Sie verwaltet die erteilten Fähigkeitsausweise und </w:t>
      </w:r>
      <w:r>
        <w:rPr>
          <w:rFonts w:cs="Arial"/>
        </w:rPr>
        <w:t>meldet sie</w:t>
      </w:r>
      <w:r w:rsidRPr="00AA648C">
        <w:rPr>
          <w:rFonts w:cs="Arial"/>
        </w:rPr>
        <w:t xml:space="preserve"> dem SIWF </w:t>
      </w:r>
      <w:r>
        <w:rPr>
          <w:rFonts w:cs="Arial"/>
        </w:rPr>
        <w:t>innert Monatsfrist.</w:t>
      </w:r>
    </w:p>
    <w:p w14:paraId="7CB53DBE" w14:textId="77777777" w:rsidR="00F5406A" w:rsidRDefault="00F5406A" w:rsidP="00F5406A">
      <w:pPr>
        <w:tabs>
          <w:tab w:val="left" w:pos="709"/>
        </w:tabs>
        <w:spacing w:after="0" w:line="280" w:lineRule="atLeast"/>
        <w:ind w:left="709" w:hanging="709"/>
        <w:jc w:val="both"/>
        <w:rPr>
          <w:rFonts w:cs="Arial"/>
        </w:rPr>
      </w:pPr>
    </w:p>
    <w:p w14:paraId="500E9F27" w14:textId="77777777" w:rsidR="00BE7BFE" w:rsidRPr="00BE7BFE" w:rsidRDefault="00BE7BFE" w:rsidP="00BE7BFE">
      <w:pPr>
        <w:spacing w:after="0" w:line="280" w:lineRule="atLeast"/>
        <w:ind w:left="709" w:hanging="709"/>
        <w:jc w:val="both"/>
        <w:rPr>
          <w:rFonts w:cs="Arial"/>
          <w:b/>
        </w:rPr>
      </w:pPr>
      <w:r w:rsidRPr="00BE7BFE">
        <w:rPr>
          <w:rFonts w:cs="Arial"/>
          <w:b/>
        </w:rPr>
        <w:t>8.2</w:t>
      </w:r>
      <w:r w:rsidRPr="00BE7BFE">
        <w:rPr>
          <w:rFonts w:cs="Arial"/>
          <w:b/>
        </w:rPr>
        <w:tab/>
      </w:r>
      <w:proofErr w:type="spellStart"/>
      <w:r w:rsidRPr="00BE7BFE">
        <w:rPr>
          <w:rFonts w:cs="Arial"/>
          <w:b/>
        </w:rPr>
        <w:t>Rekursinstanz</w:t>
      </w:r>
      <w:proofErr w:type="spellEnd"/>
    </w:p>
    <w:p w14:paraId="5BFC8231" w14:textId="77777777" w:rsidR="00F5406A" w:rsidRDefault="00BE7BFE" w:rsidP="00BE7BFE">
      <w:pPr>
        <w:spacing w:after="0" w:line="280" w:lineRule="atLeast"/>
        <w:jc w:val="both"/>
        <w:rPr>
          <w:rFonts w:cs="Arial"/>
        </w:rPr>
      </w:pPr>
      <w:r w:rsidRPr="00BE7BFE">
        <w:rPr>
          <w:rFonts w:cs="Arial"/>
        </w:rPr>
        <w:t xml:space="preserve">Rekurse gegen Entscheide der Kommission zur Erteilung des Fähigkeitsausweises sind innert 30 Tagen an den </w:t>
      </w:r>
      <w:r>
        <w:rPr>
          <w:rFonts w:cs="Arial"/>
        </w:rPr>
        <w:t xml:space="preserve">Vorstand </w:t>
      </w:r>
      <w:r w:rsidRPr="00BE7BFE">
        <w:rPr>
          <w:rFonts w:cs="Arial"/>
        </w:rPr>
        <w:t>zu richten.</w:t>
      </w:r>
    </w:p>
    <w:p w14:paraId="011B88A4" w14:textId="77777777" w:rsidR="00F5406A" w:rsidRDefault="00F5406A" w:rsidP="00F5406A">
      <w:pPr>
        <w:tabs>
          <w:tab w:val="left" w:pos="709"/>
        </w:tabs>
        <w:spacing w:after="0" w:line="280" w:lineRule="atLeast"/>
        <w:ind w:left="709" w:hanging="709"/>
        <w:jc w:val="both"/>
        <w:rPr>
          <w:rFonts w:cs="Arial"/>
        </w:rPr>
      </w:pPr>
    </w:p>
    <w:p w14:paraId="1855B234" w14:textId="77777777" w:rsidR="0016325B" w:rsidRDefault="0016325B" w:rsidP="00F5406A">
      <w:pPr>
        <w:tabs>
          <w:tab w:val="left" w:pos="709"/>
        </w:tabs>
        <w:spacing w:after="0" w:line="280" w:lineRule="atLeast"/>
        <w:ind w:left="709" w:hanging="709"/>
        <w:jc w:val="both"/>
        <w:rPr>
          <w:rFonts w:cs="Arial"/>
        </w:rPr>
      </w:pPr>
    </w:p>
    <w:p w14:paraId="2AA23854" w14:textId="77777777" w:rsidR="00B20293" w:rsidRDefault="00B20293" w:rsidP="00F5406A">
      <w:pPr>
        <w:tabs>
          <w:tab w:val="left" w:pos="709"/>
        </w:tabs>
        <w:spacing w:after="0" w:line="280" w:lineRule="atLeast"/>
        <w:ind w:left="709" w:hanging="709"/>
        <w:jc w:val="both"/>
        <w:rPr>
          <w:rFonts w:cs="Arial"/>
        </w:rPr>
      </w:pPr>
    </w:p>
    <w:p w14:paraId="2C57BFC7" w14:textId="77777777" w:rsidR="00F5406A" w:rsidRPr="002020CF" w:rsidRDefault="00F5406A" w:rsidP="00F5406A">
      <w:pPr>
        <w:spacing w:after="0" w:line="280" w:lineRule="atLeast"/>
        <w:ind w:left="709" w:hanging="709"/>
        <w:jc w:val="both"/>
        <w:rPr>
          <w:rFonts w:cs="Arial"/>
          <w:sz w:val="30"/>
          <w:szCs w:val="24"/>
        </w:rPr>
      </w:pPr>
      <w:r w:rsidRPr="002020CF">
        <w:rPr>
          <w:rFonts w:cs="Arial"/>
          <w:sz w:val="30"/>
          <w:szCs w:val="24"/>
        </w:rPr>
        <w:t>9.</w:t>
      </w:r>
      <w:r w:rsidRPr="002020CF">
        <w:rPr>
          <w:rFonts w:cs="Arial"/>
          <w:sz w:val="30"/>
          <w:szCs w:val="24"/>
        </w:rPr>
        <w:tab/>
        <w:t>Gebühren</w:t>
      </w:r>
    </w:p>
    <w:p w14:paraId="3D64FB8A" w14:textId="77777777" w:rsidR="00F5406A" w:rsidRPr="002020CF" w:rsidRDefault="00F5406A" w:rsidP="00F5406A">
      <w:pPr>
        <w:tabs>
          <w:tab w:val="left" w:pos="709"/>
        </w:tabs>
        <w:spacing w:after="0" w:line="280" w:lineRule="atLeast"/>
        <w:ind w:left="709" w:hanging="709"/>
        <w:jc w:val="both"/>
        <w:rPr>
          <w:rFonts w:cs="Arial"/>
        </w:rPr>
      </w:pPr>
    </w:p>
    <w:p w14:paraId="6612AED7" w14:textId="77777777" w:rsidR="00F5406A" w:rsidRPr="002020CF" w:rsidRDefault="00F5406A" w:rsidP="00F5406A">
      <w:pPr>
        <w:tabs>
          <w:tab w:val="left" w:pos="709"/>
        </w:tabs>
        <w:spacing w:after="0" w:line="280" w:lineRule="atLeast"/>
        <w:ind w:left="709" w:hanging="709"/>
        <w:jc w:val="both"/>
        <w:rPr>
          <w:rFonts w:cs="Arial"/>
        </w:rPr>
      </w:pPr>
      <w:r w:rsidRPr="002020CF">
        <w:rPr>
          <w:rFonts w:cs="Arial"/>
        </w:rPr>
        <w:t>Die Gebühr für die Erteilung des Fähigkeitsausweises beträgt CHF ……</w:t>
      </w:r>
    </w:p>
    <w:p w14:paraId="75CA5E32" w14:textId="77777777" w:rsidR="00F5406A" w:rsidRPr="002020CF" w:rsidRDefault="00F5406A" w:rsidP="00F5406A">
      <w:pPr>
        <w:tabs>
          <w:tab w:val="left" w:pos="709"/>
        </w:tabs>
        <w:spacing w:after="0" w:line="280" w:lineRule="atLeast"/>
        <w:ind w:left="709" w:hanging="709"/>
        <w:jc w:val="both"/>
        <w:rPr>
          <w:rFonts w:cs="Arial"/>
        </w:rPr>
      </w:pPr>
    </w:p>
    <w:p w14:paraId="6F8C9A2C" w14:textId="77777777" w:rsidR="00F5406A" w:rsidRDefault="00F5406A" w:rsidP="00F5406A">
      <w:pPr>
        <w:tabs>
          <w:tab w:val="left" w:pos="709"/>
        </w:tabs>
        <w:spacing w:after="0" w:line="280" w:lineRule="atLeast"/>
        <w:ind w:left="709" w:hanging="709"/>
        <w:jc w:val="both"/>
        <w:rPr>
          <w:rFonts w:cs="Arial"/>
        </w:rPr>
      </w:pPr>
      <w:r w:rsidRPr="002020CF">
        <w:rPr>
          <w:rFonts w:cs="Arial"/>
        </w:rPr>
        <w:t>Die Gebühr für die Rezertifizierung beträgt CHF ……</w:t>
      </w:r>
    </w:p>
    <w:p w14:paraId="00038D7D" w14:textId="77777777" w:rsidR="00F5406A" w:rsidRDefault="00F5406A" w:rsidP="00F5406A">
      <w:pPr>
        <w:tabs>
          <w:tab w:val="left" w:pos="709"/>
        </w:tabs>
        <w:spacing w:after="0" w:line="280" w:lineRule="atLeast"/>
        <w:ind w:left="709" w:hanging="709"/>
        <w:jc w:val="both"/>
        <w:rPr>
          <w:rFonts w:cs="Arial"/>
        </w:rPr>
      </w:pPr>
    </w:p>
    <w:p w14:paraId="23579F7F" w14:textId="77777777" w:rsidR="00B20293" w:rsidRDefault="00B20293" w:rsidP="00F5406A">
      <w:pPr>
        <w:tabs>
          <w:tab w:val="left" w:pos="709"/>
        </w:tabs>
        <w:spacing w:after="0" w:line="280" w:lineRule="atLeast"/>
        <w:ind w:left="709" w:hanging="709"/>
        <w:jc w:val="both"/>
        <w:rPr>
          <w:rFonts w:cs="Arial"/>
        </w:rPr>
      </w:pPr>
    </w:p>
    <w:p w14:paraId="738E8F9F" w14:textId="77777777" w:rsidR="00F5406A" w:rsidRPr="004E184A" w:rsidRDefault="00F5406A" w:rsidP="00F5406A">
      <w:pPr>
        <w:tabs>
          <w:tab w:val="left" w:pos="709"/>
        </w:tabs>
        <w:spacing w:after="0" w:line="280" w:lineRule="atLeast"/>
        <w:ind w:left="709" w:hanging="709"/>
        <w:jc w:val="both"/>
        <w:rPr>
          <w:rFonts w:cs="Arial"/>
        </w:rPr>
      </w:pPr>
    </w:p>
    <w:p w14:paraId="3F28AF2D" w14:textId="77777777" w:rsidR="00F5406A" w:rsidRPr="004E184A" w:rsidRDefault="00F5406A" w:rsidP="00F5406A">
      <w:pPr>
        <w:spacing w:after="0" w:line="280" w:lineRule="atLeast"/>
        <w:ind w:left="709" w:hanging="709"/>
        <w:jc w:val="both"/>
        <w:rPr>
          <w:rFonts w:cs="Arial"/>
          <w:sz w:val="30"/>
          <w:szCs w:val="24"/>
        </w:rPr>
      </w:pPr>
      <w:r>
        <w:rPr>
          <w:rFonts w:cs="Arial"/>
          <w:sz w:val="30"/>
          <w:szCs w:val="24"/>
        </w:rPr>
        <w:t>10</w:t>
      </w:r>
      <w:r w:rsidRPr="004E184A">
        <w:rPr>
          <w:rFonts w:cs="Arial"/>
          <w:sz w:val="30"/>
          <w:szCs w:val="24"/>
        </w:rPr>
        <w:t>.</w:t>
      </w:r>
      <w:r w:rsidRPr="004E184A">
        <w:rPr>
          <w:rFonts w:cs="Arial"/>
          <w:sz w:val="30"/>
          <w:szCs w:val="24"/>
        </w:rPr>
        <w:tab/>
        <w:t>Übergangsbestimmungen</w:t>
      </w:r>
    </w:p>
    <w:p w14:paraId="16D51C81" w14:textId="77777777" w:rsidR="00F5406A" w:rsidRPr="004E184A" w:rsidRDefault="00F5406A" w:rsidP="00F5406A">
      <w:pPr>
        <w:tabs>
          <w:tab w:val="left" w:pos="5670"/>
        </w:tabs>
        <w:spacing w:after="0" w:line="280" w:lineRule="atLeast"/>
        <w:jc w:val="both"/>
        <w:rPr>
          <w:rFonts w:cs="Arial"/>
        </w:rPr>
      </w:pPr>
    </w:p>
    <w:p w14:paraId="08B33B76" w14:textId="77777777" w:rsidR="00F5406A" w:rsidRPr="004E184A" w:rsidRDefault="00F5406A" w:rsidP="00F5406A">
      <w:pPr>
        <w:tabs>
          <w:tab w:val="left" w:pos="5670"/>
        </w:tabs>
        <w:spacing w:after="0" w:line="280" w:lineRule="atLeast"/>
        <w:jc w:val="both"/>
        <w:rPr>
          <w:rFonts w:cs="Arial"/>
        </w:rPr>
      </w:pPr>
      <w:r w:rsidRPr="004E184A">
        <w:rPr>
          <w:rFonts w:cs="Arial"/>
        </w:rPr>
        <w:t xml:space="preserve">Das SIWF hat das vorliegende </w:t>
      </w:r>
      <w:r>
        <w:rPr>
          <w:rFonts w:cs="Arial"/>
        </w:rPr>
        <w:t>Fähigkeitsprogramm</w:t>
      </w:r>
      <w:r w:rsidRPr="004E184A">
        <w:rPr>
          <w:rFonts w:cs="Arial"/>
        </w:rPr>
        <w:t xml:space="preserve"> am </w:t>
      </w:r>
      <w:r w:rsidRPr="004E184A">
        <w:rPr>
          <w:rFonts w:cs="Arial"/>
        </w:rPr>
        <w:fldChar w:fldCharType="begin">
          <w:ffData>
            <w:name w:val="Text1"/>
            <w:enabled/>
            <w:calcOnExit w:val="0"/>
            <w:textInput/>
          </w:ffData>
        </w:fldChar>
      </w:r>
      <w:bookmarkStart w:id="8" w:name="Text1"/>
      <w:r w:rsidRPr="004E184A">
        <w:rPr>
          <w:rFonts w:cs="Arial"/>
        </w:rPr>
        <w:instrText xml:space="preserve"> FORMTEXT </w:instrText>
      </w:r>
      <w:r w:rsidRPr="004E184A">
        <w:rPr>
          <w:rFonts w:cs="Arial"/>
        </w:rPr>
      </w:r>
      <w:r w:rsidRPr="004E184A">
        <w:rPr>
          <w:rFonts w:cs="Arial"/>
        </w:rPr>
        <w:fldChar w:fldCharType="separate"/>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cs="Arial"/>
        </w:rPr>
        <w:fldChar w:fldCharType="end"/>
      </w:r>
      <w:bookmarkEnd w:id="8"/>
      <w:r w:rsidRPr="004E184A">
        <w:rPr>
          <w:rFonts w:cs="Arial"/>
        </w:rPr>
        <w:t xml:space="preserve"> genehmigt und per </w:t>
      </w:r>
      <w:r w:rsidRPr="004E184A">
        <w:rPr>
          <w:rFonts w:cs="Arial"/>
        </w:rPr>
        <w:fldChar w:fldCharType="begin">
          <w:ffData>
            <w:name w:val="Text2"/>
            <w:enabled/>
            <w:calcOnExit w:val="0"/>
            <w:textInput/>
          </w:ffData>
        </w:fldChar>
      </w:r>
      <w:bookmarkStart w:id="9" w:name="Text2"/>
      <w:r w:rsidRPr="004E184A">
        <w:rPr>
          <w:rFonts w:cs="Arial"/>
        </w:rPr>
        <w:instrText xml:space="preserve"> FORMTEXT </w:instrText>
      </w:r>
      <w:r w:rsidRPr="004E184A">
        <w:rPr>
          <w:rFonts w:cs="Arial"/>
        </w:rPr>
      </w:r>
      <w:r w:rsidRPr="004E184A">
        <w:rPr>
          <w:rFonts w:cs="Arial"/>
        </w:rPr>
        <w:fldChar w:fldCharType="separate"/>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cs="Arial"/>
        </w:rPr>
        <w:fldChar w:fldCharType="end"/>
      </w:r>
      <w:bookmarkEnd w:id="9"/>
      <w:r w:rsidRPr="004E184A">
        <w:rPr>
          <w:rFonts w:cs="Arial"/>
        </w:rPr>
        <w:t xml:space="preserve"> in Kraft gesetzt.</w:t>
      </w:r>
    </w:p>
    <w:p w14:paraId="5EFCD2FD" w14:textId="77777777" w:rsidR="00F5406A" w:rsidRPr="004E184A" w:rsidRDefault="00F5406A" w:rsidP="00F5406A">
      <w:pPr>
        <w:tabs>
          <w:tab w:val="left" w:pos="5670"/>
        </w:tabs>
        <w:spacing w:after="0" w:line="280" w:lineRule="atLeast"/>
        <w:jc w:val="both"/>
        <w:rPr>
          <w:rFonts w:cs="Arial"/>
        </w:rPr>
      </w:pPr>
    </w:p>
    <w:p w14:paraId="24372BCC" w14:textId="77777777" w:rsidR="00F5406A" w:rsidRPr="004E184A" w:rsidRDefault="00F5406A" w:rsidP="00F5406A">
      <w:pPr>
        <w:tabs>
          <w:tab w:val="left" w:pos="5670"/>
        </w:tabs>
        <w:spacing w:after="0" w:line="280" w:lineRule="atLeast"/>
        <w:jc w:val="both"/>
        <w:rPr>
          <w:rFonts w:cs="Arial"/>
        </w:rPr>
      </w:pPr>
      <w:r w:rsidRPr="004E184A">
        <w:rPr>
          <w:rFonts w:cs="Arial"/>
        </w:rPr>
        <w:t xml:space="preserve">Wer sämtliche Bedingungen (exkl. </w:t>
      </w:r>
      <w:r>
        <w:rPr>
          <w:rFonts w:cs="Arial"/>
        </w:rPr>
        <w:t>P</w:t>
      </w:r>
      <w:r w:rsidRPr="004E184A">
        <w:rPr>
          <w:rFonts w:cs="Arial"/>
        </w:rPr>
        <w:t xml:space="preserve">rüfung) gemäss altem Programm bis am </w:t>
      </w:r>
      <w:r w:rsidRPr="004E184A">
        <w:rPr>
          <w:rFonts w:cs="Arial"/>
        </w:rPr>
        <w:fldChar w:fldCharType="begin">
          <w:ffData>
            <w:name w:val="Text3"/>
            <w:enabled/>
            <w:calcOnExit w:val="0"/>
            <w:textInput/>
          </w:ffData>
        </w:fldChar>
      </w:r>
      <w:bookmarkStart w:id="10" w:name="Text3"/>
      <w:r w:rsidRPr="004E184A">
        <w:rPr>
          <w:rFonts w:cs="Arial"/>
        </w:rPr>
        <w:instrText xml:space="preserve"> FORMTEXT </w:instrText>
      </w:r>
      <w:r w:rsidRPr="004E184A">
        <w:rPr>
          <w:rFonts w:cs="Arial"/>
        </w:rPr>
      </w:r>
      <w:r w:rsidRPr="004E184A">
        <w:rPr>
          <w:rFonts w:cs="Arial"/>
        </w:rPr>
        <w:fldChar w:fldCharType="separate"/>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cs="Arial"/>
        </w:rPr>
        <w:fldChar w:fldCharType="end"/>
      </w:r>
      <w:bookmarkEnd w:id="10"/>
      <w:r w:rsidRPr="004E184A">
        <w:rPr>
          <w:rFonts w:cs="Arial"/>
        </w:rPr>
        <w:t xml:space="preserve"> abgeschlossen hat, kann die Erteilung des </w:t>
      </w:r>
      <w:r>
        <w:rPr>
          <w:rFonts w:cs="Arial"/>
        </w:rPr>
        <w:t>Fähigkeitsausweises</w:t>
      </w:r>
      <w:r w:rsidRPr="004E184A">
        <w:rPr>
          <w:rFonts w:cs="Arial"/>
        </w:rPr>
        <w:t xml:space="preserve"> nach den alten Bestimmungen vom </w:t>
      </w:r>
      <w:r w:rsidRPr="004E184A">
        <w:rPr>
          <w:rFonts w:cs="Arial"/>
        </w:rPr>
        <w:fldChar w:fldCharType="begin">
          <w:ffData>
            <w:name w:val="Text5"/>
            <w:enabled/>
            <w:calcOnExit w:val="0"/>
            <w:textInput/>
          </w:ffData>
        </w:fldChar>
      </w:r>
      <w:bookmarkStart w:id="11" w:name="Text5"/>
      <w:r w:rsidRPr="004E184A">
        <w:rPr>
          <w:rFonts w:cs="Arial"/>
        </w:rPr>
        <w:instrText xml:space="preserve"> FORMTEXT </w:instrText>
      </w:r>
      <w:r w:rsidRPr="004E184A">
        <w:rPr>
          <w:rFonts w:cs="Arial"/>
        </w:rPr>
      </w:r>
      <w:r w:rsidRPr="004E184A">
        <w:rPr>
          <w:rFonts w:cs="Arial"/>
        </w:rPr>
        <w:fldChar w:fldCharType="separate"/>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ascii="Times New Roman" w:hAnsi="Times New Roman" w:cs="Arial"/>
          <w:noProof/>
        </w:rPr>
        <w:t> </w:t>
      </w:r>
      <w:r w:rsidRPr="004E184A">
        <w:rPr>
          <w:rFonts w:cs="Arial"/>
        </w:rPr>
        <w:fldChar w:fldCharType="end"/>
      </w:r>
      <w:bookmarkEnd w:id="11"/>
      <w:r w:rsidRPr="004E184A">
        <w:rPr>
          <w:rFonts w:cs="Arial"/>
        </w:rPr>
        <w:t xml:space="preserve"> verlangen.</w:t>
      </w:r>
    </w:p>
    <w:p w14:paraId="7397FC8F" w14:textId="77777777" w:rsidR="00F5406A" w:rsidRPr="004E184A" w:rsidRDefault="00F5406A" w:rsidP="00F5406A">
      <w:pPr>
        <w:tabs>
          <w:tab w:val="left" w:pos="5670"/>
        </w:tabs>
        <w:spacing w:after="0" w:line="280" w:lineRule="atLeast"/>
        <w:jc w:val="both"/>
        <w:rPr>
          <w:rFonts w:cs="Arial"/>
        </w:rPr>
      </w:pPr>
    </w:p>
    <w:p w14:paraId="28C0F6C8" w14:textId="77777777" w:rsidR="00F5406A" w:rsidRPr="004E184A" w:rsidRDefault="00F5406A" w:rsidP="00F5406A">
      <w:pPr>
        <w:tabs>
          <w:tab w:val="left" w:pos="5670"/>
        </w:tabs>
        <w:spacing w:after="0" w:line="280" w:lineRule="atLeast"/>
        <w:jc w:val="both"/>
        <w:rPr>
          <w:rFonts w:cs="Arial"/>
          <w:b/>
        </w:rPr>
      </w:pPr>
      <w:r w:rsidRPr="004E184A">
        <w:rPr>
          <w:rFonts w:cs="Arial"/>
          <w:b/>
        </w:rPr>
        <w:t>Revisionen:</w:t>
      </w:r>
    </w:p>
    <w:p w14:paraId="0DC821D0" w14:textId="77777777" w:rsidR="00F5406A" w:rsidRPr="004E184A" w:rsidRDefault="00F5406A" w:rsidP="00F5406A">
      <w:pPr>
        <w:spacing w:after="0" w:line="280" w:lineRule="atLeast"/>
        <w:jc w:val="both"/>
        <w:rPr>
          <w:rFonts w:cs="Arial"/>
        </w:rPr>
      </w:pPr>
    </w:p>
    <w:p w14:paraId="51C5E328" w14:textId="77777777" w:rsidR="00F5406A" w:rsidRPr="004E184A" w:rsidRDefault="00F5406A" w:rsidP="00F5406A">
      <w:pPr>
        <w:shd w:val="clear" w:color="auto" w:fill="B3B3B3"/>
        <w:tabs>
          <w:tab w:val="left" w:pos="5670"/>
        </w:tabs>
        <w:spacing w:after="0" w:line="280" w:lineRule="atLeast"/>
        <w:ind w:left="720" w:hanging="720"/>
        <w:jc w:val="both"/>
        <w:rPr>
          <w:rFonts w:cs="Arial"/>
          <w:b/>
        </w:rPr>
      </w:pPr>
      <w:r w:rsidRPr="004E184A">
        <w:rPr>
          <w:rFonts w:cs="Arial"/>
          <w:b/>
        </w:rPr>
        <w:t>Bemerkungen:</w:t>
      </w:r>
    </w:p>
    <w:p w14:paraId="2FA85105" w14:textId="77777777" w:rsidR="00F5406A" w:rsidRPr="004E184A" w:rsidRDefault="00F5406A" w:rsidP="00494A86">
      <w:pPr>
        <w:numPr>
          <w:ilvl w:val="0"/>
          <w:numId w:val="10"/>
        </w:numPr>
        <w:shd w:val="clear" w:color="auto" w:fill="B3B3B3"/>
        <w:tabs>
          <w:tab w:val="clear" w:pos="720"/>
        </w:tabs>
        <w:spacing w:after="0" w:line="280" w:lineRule="atLeast"/>
        <w:ind w:left="284" w:hanging="284"/>
        <w:jc w:val="both"/>
        <w:rPr>
          <w:rFonts w:cs="Arial"/>
        </w:rPr>
      </w:pPr>
      <w:r w:rsidRPr="004E184A">
        <w:rPr>
          <w:rFonts w:cs="Arial"/>
        </w:rPr>
        <w:t>Eventuell spezielle Übergangsbestimmungen für neue Anforderungen</w:t>
      </w:r>
    </w:p>
    <w:p w14:paraId="6738FE56" w14:textId="77777777" w:rsidR="00B20293" w:rsidRDefault="00B20293" w:rsidP="00F5406A">
      <w:pPr>
        <w:tabs>
          <w:tab w:val="left" w:pos="5670"/>
        </w:tabs>
        <w:spacing w:after="0"/>
        <w:jc w:val="both"/>
        <w:rPr>
          <w:rFonts w:cs="Arial"/>
        </w:rPr>
      </w:pPr>
    </w:p>
    <w:p w14:paraId="10821B10" w14:textId="77777777" w:rsidR="00B20293" w:rsidRPr="00B20293" w:rsidRDefault="00B20293" w:rsidP="00F5406A">
      <w:pPr>
        <w:tabs>
          <w:tab w:val="left" w:pos="5670"/>
        </w:tabs>
        <w:spacing w:after="0"/>
        <w:jc w:val="both"/>
        <w:rPr>
          <w:rFonts w:cs="Arial"/>
        </w:rPr>
      </w:pPr>
    </w:p>
    <w:p w14:paraId="6A54E4EA" w14:textId="77777777" w:rsidR="00B20293" w:rsidRPr="00B20293" w:rsidRDefault="00B20293" w:rsidP="00F5406A">
      <w:pPr>
        <w:tabs>
          <w:tab w:val="left" w:pos="5670"/>
        </w:tabs>
        <w:spacing w:after="0"/>
        <w:jc w:val="both"/>
        <w:rPr>
          <w:rFonts w:cs="Arial"/>
        </w:rPr>
      </w:pPr>
    </w:p>
    <w:p w14:paraId="55DED660" w14:textId="77777777" w:rsidR="00B20293" w:rsidRPr="00B20293" w:rsidRDefault="00B20293" w:rsidP="00F5406A">
      <w:pPr>
        <w:tabs>
          <w:tab w:val="left" w:pos="5670"/>
        </w:tabs>
        <w:spacing w:after="0"/>
        <w:jc w:val="both"/>
        <w:rPr>
          <w:rFonts w:cs="Arial"/>
        </w:rPr>
      </w:pPr>
    </w:p>
    <w:p w14:paraId="60D2F3E5" w14:textId="5C84896D" w:rsidR="00D1019A" w:rsidRPr="0060392A" w:rsidRDefault="00D1019A" w:rsidP="00F5406A">
      <w:pPr>
        <w:tabs>
          <w:tab w:val="left" w:pos="5670"/>
        </w:tabs>
        <w:spacing w:after="0"/>
        <w:jc w:val="both"/>
        <w:rPr>
          <w:rFonts w:cs="Arial"/>
          <w:sz w:val="14"/>
          <w:szCs w:val="16"/>
          <w:lang w:val="it-IT"/>
        </w:rPr>
      </w:pPr>
      <w:r w:rsidRPr="0060392A">
        <w:rPr>
          <w:rFonts w:cs="Arial"/>
          <w:sz w:val="14"/>
          <w:szCs w:val="16"/>
          <w:lang w:val="it-IT"/>
        </w:rPr>
        <w:t xml:space="preserve">Bern, </w:t>
      </w:r>
      <w:r w:rsidR="0039182B" w:rsidRPr="0060392A">
        <w:rPr>
          <w:rFonts w:cs="Arial"/>
          <w:sz w:val="14"/>
          <w:szCs w:val="16"/>
          <w:lang w:val="it-IT"/>
        </w:rPr>
        <w:t>19.05.2023</w:t>
      </w:r>
      <w:r w:rsidRPr="0060392A">
        <w:rPr>
          <w:rFonts w:cs="Arial"/>
          <w:sz w:val="14"/>
          <w:szCs w:val="16"/>
          <w:lang w:val="it-IT"/>
        </w:rPr>
        <w:t>/</w:t>
      </w:r>
      <w:proofErr w:type="spellStart"/>
      <w:r w:rsidRPr="0060392A">
        <w:rPr>
          <w:rFonts w:cs="Arial"/>
          <w:sz w:val="14"/>
          <w:szCs w:val="16"/>
          <w:lang w:val="it-IT"/>
        </w:rPr>
        <w:t>pb</w:t>
      </w:r>
      <w:proofErr w:type="spellEnd"/>
    </w:p>
    <w:p w14:paraId="639911CF" w14:textId="766DB0A1" w:rsidR="0039182B" w:rsidRPr="00370A62" w:rsidRDefault="0039182B" w:rsidP="00F5406A">
      <w:pPr>
        <w:tabs>
          <w:tab w:val="left" w:pos="5670"/>
        </w:tabs>
        <w:spacing w:after="0"/>
        <w:jc w:val="both"/>
        <w:rPr>
          <w:rFonts w:cs="Arial"/>
          <w:sz w:val="14"/>
          <w:szCs w:val="16"/>
          <w:lang w:val="it-IT"/>
        </w:rPr>
      </w:pPr>
      <w:r w:rsidRPr="00370A62">
        <w:rPr>
          <w:rFonts w:cs="Arial"/>
          <w:noProof/>
          <w:sz w:val="14"/>
          <w:szCs w:val="16"/>
          <w:lang w:val="it-IT"/>
        </w:rPr>
        <w:t>FA - iSP\A_Muster-FA\</w:t>
      </w:r>
      <w:r>
        <w:rPr>
          <w:rFonts w:cs="Arial"/>
          <w:noProof/>
          <w:sz w:val="14"/>
          <w:szCs w:val="16"/>
          <w:lang w:val="it-IT"/>
        </w:rPr>
        <w:fldChar w:fldCharType="begin"/>
      </w:r>
      <w:r w:rsidRPr="00370A62">
        <w:rPr>
          <w:rFonts w:cs="Arial"/>
          <w:noProof/>
          <w:sz w:val="14"/>
          <w:szCs w:val="16"/>
          <w:lang w:val="it-IT"/>
        </w:rPr>
        <w:instrText xml:space="preserve"> FILENAME   \* MERGEFORMAT </w:instrText>
      </w:r>
      <w:r>
        <w:rPr>
          <w:rFonts w:cs="Arial"/>
          <w:noProof/>
          <w:sz w:val="14"/>
          <w:szCs w:val="16"/>
          <w:lang w:val="it-IT"/>
        </w:rPr>
        <w:fldChar w:fldCharType="separate"/>
      </w:r>
      <w:r w:rsidR="00370A62" w:rsidRPr="00370A62">
        <w:rPr>
          <w:rFonts w:cs="Arial"/>
          <w:noProof/>
          <w:sz w:val="14"/>
          <w:szCs w:val="16"/>
          <w:lang w:val="it-IT"/>
        </w:rPr>
        <w:t>230519 Muster-FA d.docx</w:t>
      </w:r>
      <w:r>
        <w:rPr>
          <w:rFonts w:cs="Arial"/>
          <w:noProof/>
          <w:sz w:val="14"/>
          <w:szCs w:val="16"/>
          <w:lang w:val="it-IT"/>
        </w:rPr>
        <w:fldChar w:fldCharType="end"/>
      </w:r>
    </w:p>
    <w:sectPr w:rsidR="0039182B" w:rsidRPr="00370A62" w:rsidSect="00080A0D">
      <w:headerReference w:type="default" r:id="rId10"/>
      <w:footerReference w:type="default" r:id="rId11"/>
      <w:headerReference w:type="first" r:id="rId12"/>
      <w:footerReference w:type="first" r:id="rId13"/>
      <w:pgSz w:w="11906" w:h="16838" w:code="9"/>
      <w:pgMar w:top="1446" w:right="851" w:bottom="993"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1B6F" w14:textId="77777777" w:rsidR="00AF6336" w:rsidRDefault="00AF6336" w:rsidP="00E177D4">
      <w:pPr>
        <w:spacing w:after="0"/>
      </w:pPr>
      <w:r>
        <w:separator/>
      </w:r>
    </w:p>
  </w:endnote>
  <w:endnote w:type="continuationSeparator" w:id="0">
    <w:p w14:paraId="41C2813B" w14:textId="77777777" w:rsidR="00AF6336" w:rsidRDefault="00AF633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ABF1" w14:textId="1DF572D2" w:rsidR="00303DE7" w:rsidRDefault="00303DE7"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xml:space="preserve">|  </w:t>
    </w:r>
    <w:r w:rsidR="0039182B">
      <w:rPr>
        <w:rFonts w:ascii="Arial" w:eastAsia="Times New Roman" w:hAnsi="Arial" w:cs="Times New Roman"/>
        <w:color w:val="3C5587"/>
        <w:sz w:val="15"/>
        <w:szCs w:val="15"/>
        <w:lang w:eastAsia="zh-CN"/>
      </w:rPr>
      <w:t>info</w:t>
    </w:r>
    <w:r w:rsidRPr="00A82C27">
      <w:rPr>
        <w:rFonts w:ascii="Arial" w:eastAsia="Times New Roman" w:hAnsi="Arial" w:cs="Times New Roman"/>
        <w:color w:val="3C5587"/>
        <w:sz w:val="15"/>
        <w:szCs w:val="15"/>
        <w:lang w:eastAsia="zh-CN"/>
      </w:rPr>
      <w:t>@</w:t>
    </w:r>
    <w:r w:rsidR="0039182B">
      <w:rPr>
        <w:rFonts w:ascii="Arial" w:eastAsia="Times New Roman" w:hAnsi="Arial" w:cs="Times New Roman"/>
        <w:color w:val="3C5587"/>
        <w:sz w:val="15"/>
        <w:szCs w:val="15"/>
        <w:lang w:eastAsia="zh-CN"/>
      </w:rPr>
      <w:t>siwf</w:t>
    </w:r>
    <w:r w:rsidRPr="00A82C27">
      <w:rPr>
        <w:rFonts w:ascii="Arial" w:eastAsia="Times New Roman" w:hAnsi="Arial" w:cs="Times New Roman"/>
        <w:color w:val="3C5587"/>
        <w:sz w:val="15"/>
        <w:szCs w:val="15"/>
        <w:lang w:eastAsia="zh-CN"/>
      </w:rPr>
      <w:t>.ch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sidR="002F60AA">
      <w:rPr>
        <w:rFonts w:ascii="Arial" w:hAnsi="Arial"/>
        <w:noProof/>
        <w:color w:val="3C5587" w:themeColor="accent1"/>
        <w:sz w:val="15"/>
        <w:szCs w:val="15"/>
        <w:lang w:val="fr-CH"/>
      </w:rPr>
      <w:t>8</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sidR="002F60AA">
      <w:rPr>
        <w:rFonts w:ascii="Arial" w:hAnsi="Arial"/>
        <w:noProof/>
        <w:color w:val="3C5587" w:themeColor="accent1"/>
        <w:sz w:val="15"/>
        <w:szCs w:val="15"/>
        <w:lang w:val="fr-CH"/>
      </w:rPr>
      <w:t>8</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938" w14:textId="77777777" w:rsidR="00C407F5" w:rsidRPr="0077181A" w:rsidRDefault="00C407F5" w:rsidP="00C407F5">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postgraduée et </w:t>
    </w:r>
    <w:proofErr w:type="spellStart"/>
    <w:r w:rsidRPr="0077181A">
      <w:rPr>
        <w:rFonts w:ascii="Arial" w:eastAsia="Times New Roman" w:hAnsi="Arial" w:cs="Times New Roman"/>
        <w:color w:val="3C5587"/>
        <w:spacing w:val="3"/>
        <w:sz w:val="15"/>
        <w:szCs w:val="15"/>
        <w:lang w:eastAsia="zh-CN"/>
      </w:rPr>
      <w:t>continue</w:t>
    </w:r>
    <w:proofErr w:type="spellEnd"/>
  </w:p>
  <w:p w14:paraId="28481516" w14:textId="7835F469" w:rsidR="00303DE7" w:rsidRPr="00C407F5" w:rsidRDefault="00C407F5" w:rsidP="00C407F5">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9AD1" w14:textId="77777777" w:rsidR="00AF6336" w:rsidRDefault="00AF6336" w:rsidP="00E177D4">
      <w:pPr>
        <w:spacing w:after="0"/>
      </w:pPr>
      <w:r>
        <w:separator/>
      </w:r>
    </w:p>
  </w:footnote>
  <w:footnote w:type="continuationSeparator" w:id="0">
    <w:p w14:paraId="7D70343D" w14:textId="77777777" w:rsidR="00AF6336" w:rsidRDefault="00AF633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96BA" w14:textId="2778B104" w:rsidR="00303DE7" w:rsidRPr="001B55B2" w:rsidRDefault="00303DE7" w:rsidP="00A6556F">
    <w:pPr>
      <w:pStyle w:val="TitelBetreff11pt"/>
      <w:tabs>
        <w:tab w:val="right" w:pos="9921"/>
      </w:tabs>
      <w:rPr>
        <w:color w:val="7F7F7F" w:themeColor="text2" w:themeTint="80"/>
        <w:sz w:val="16"/>
        <w:szCs w:val="16"/>
      </w:rPr>
    </w:pPr>
    <w:r w:rsidRPr="001B55B2">
      <w:rPr>
        <w:b w:val="0"/>
        <w:color w:val="7F7F7F" w:themeColor="text2" w:themeTint="80"/>
        <w:sz w:val="16"/>
        <w:szCs w:val="16"/>
      </w:rPr>
      <w:fldChar w:fldCharType="begin"/>
    </w:r>
    <w:r w:rsidRPr="001B55B2">
      <w:rPr>
        <w:b w:val="0"/>
        <w:color w:val="7F7F7F" w:themeColor="text2" w:themeTint="80"/>
        <w:sz w:val="16"/>
        <w:szCs w:val="16"/>
      </w:rPr>
      <w:instrText xml:space="preserve"> REF  Betreff  \* CharFORMAT  \* MERGEFORMAT </w:instrText>
    </w:r>
    <w:r w:rsidRPr="001B55B2">
      <w:rPr>
        <w:b w:val="0"/>
        <w:color w:val="7F7F7F" w:themeColor="text2" w:themeTint="80"/>
        <w:sz w:val="16"/>
        <w:szCs w:val="16"/>
      </w:rPr>
      <w:fldChar w:fldCharType="separate"/>
    </w:r>
    <w:r w:rsidR="00C407F5" w:rsidRPr="00C407F5">
      <w:rPr>
        <w:b w:val="0"/>
        <w:color w:val="7F7F7F" w:themeColor="text2" w:themeTint="80"/>
        <w:sz w:val="16"/>
        <w:szCs w:val="16"/>
      </w:rPr>
      <w:t>Muster-Fähigkeitsprogramm</w:t>
    </w:r>
    <w:r w:rsidR="00C407F5" w:rsidRPr="00C407F5">
      <w:rPr>
        <w:b w:val="0"/>
        <w:color w:val="7F7F7F" w:themeColor="text2" w:themeTint="80"/>
        <w:sz w:val="16"/>
        <w:szCs w:val="16"/>
      </w:rPr>
      <w:tab/>
      <w:t>(Stand: 19. Mai 2023)</w:t>
    </w:r>
    <w:r w:rsidRPr="001B55B2">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303DE7" w14:paraId="158F316A" w14:textId="77777777" w:rsidTr="00303DE7">
      <w:trPr>
        <w:trHeight w:val="1421"/>
      </w:trPr>
      <w:tc>
        <w:tcPr>
          <w:tcW w:w="3307" w:type="dxa"/>
        </w:tcPr>
        <w:p w14:paraId="628ABF6A" w14:textId="77777777" w:rsidR="00303DE7" w:rsidRDefault="00303DE7" w:rsidP="00303DE7">
          <w:pPr>
            <w:pStyle w:val="Kopfzeile"/>
            <w:spacing w:after="1080"/>
          </w:pPr>
          <w:r>
            <w:rPr>
              <w:noProof/>
              <w:lang w:eastAsia="de-CH"/>
            </w:rPr>
            <w:drawing>
              <wp:anchor distT="0" distB="0" distL="114300" distR="114300" simplePos="0" relativeHeight="251659264" behindDoc="0" locked="0" layoutInCell="1" allowOverlap="1" wp14:anchorId="330BB637" wp14:editId="635A3299">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7FDE29E8" w14:textId="77777777" w:rsidR="00303DE7" w:rsidRDefault="00303DE7" w:rsidP="00303DE7">
          <w:pPr>
            <w:pStyle w:val="Kopfzeile"/>
            <w:spacing w:after="1080"/>
          </w:pPr>
        </w:p>
      </w:tc>
      <w:tc>
        <w:tcPr>
          <w:tcW w:w="3451" w:type="dxa"/>
        </w:tcPr>
        <w:p w14:paraId="08FAB8C6" w14:textId="77777777" w:rsidR="00303DE7" w:rsidRDefault="00303DE7" w:rsidP="00303DE7">
          <w:pPr>
            <w:pStyle w:val="Kopfzeile"/>
            <w:spacing w:after="1080"/>
          </w:pPr>
        </w:p>
      </w:tc>
    </w:tr>
  </w:tbl>
  <w:p w14:paraId="31676CCD" w14:textId="77777777" w:rsidR="00303DE7" w:rsidRPr="00B17426" w:rsidRDefault="00303DE7" w:rsidP="00B17426">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FEB671A"/>
    <w:multiLevelType w:val="hybridMultilevel"/>
    <w:tmpl w:val="4BDCC93E"/>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8CA353D"/>
    <w:multiLevelType w:val="hybridMultilevel"/>
    <w:tmpl w:val="584E1F3A"/>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917DD3"/>
    <w:multiLevelType w:val="multilevel"/>
    <w:tmpl w:val="9C2855E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257708106">
    <w:abstractNumId w:val="8"/>
  </w:num>
  <w:num w:numId="2" w16cid:durableId="1917130234">
    <w:abstractNumId w:val="5"/>
  </w:num>
  <w:num w:numId="3" w16cid:durableId="926572875">
    <w:abstractNumId w:val="2"/>
  </w:num>
  <w:num w:numId="4" w16cid:durableId="336536924">
    <w:abstractNumId w:val="4"/>
  </w:num>
  <w:num w:numId="5" w16cid:durableId="527064973">
    <w:abstractNumId w:val="3"/>
  </w:num>
  <w:num w:numId="6" w16cid:durableId="429660701">
    <w:abstractNumId w:val="0"/>
  </w:num>
  <w:num w:numId="7" w16cid:durableId="53048103">
    <w:abstractNumId w:val="9"/>
  </w:num>
  <w:num w:numId="8" w16cid:durableId="1099105044">
    <w:abstractNumId w:val="7"/>
  </w:num>
  <w:num w:numId="9" w16cid:durableId="1796017646">
    <w:abstractNumId w:val="6"/>
  </w:num>
  <w:num w:numId="10" w16cid:durableId="17589370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A"/>
    <w:rsid w:val="000026F8"/>
    <w:rsid w:val="0006678B"/>
    <w:rsid w:val="00080A0D"/>
    <w:rsid w:val="00082188"/>
    <w:rsid w:val="00085661"/>
    <w:rsid w:val="000C32EC"/>
    <w:rsid w:val="000C5110"/>
    <w:rsid w:val="000C58A2"/>
    <w:rsid w:val="000D55D3"/>
    <w:rsid w:val="00107B3C"/>
    <w:rsid w:val="00117264"/>
    <w:rsid w:val="00122B40"/>
    <w:rsid w:val="0012615E"/>
    <w:rsid w:val="0013253F"/>
    <w:rsid w:val="00132F29"/>
    <w:rsid w:val="00145616"/>
    <w:rsid w:val="0016325B"/>
    <w:rsid w:val="00174EEB"/>
    <w:rsid w:val="00190492"/>
    <w:rsid w:val="0019678E"/>
    <w:rsid w:val="001B55B2"/>
    <w:rsid w:val="001D5CD5"/>
    <w:rsid w:val="001E7465"/>
    <w:rsid w:val="00233309"/>
    <w:rsid w:val="00245BC0"/>
    <w:rsid w:val="00253F0B"/>
    <w:rsid w:val="00276F62"/>
    <w:rsid w:val="002B6E90"/>
    <w:rsid w:val="002D3B16"/>
    <w:rsid w:val="002D486D"/>
    <w:rsid w:val="002D7654"/>
    <w:rsid w:val="002F60AA"/>
    <w:rsid w:val="00303DE7"/>
    <w:rsid w:val="00303E79"/>
    <w:rsid w:val="0030463F"/>
    <w:rsid w:val="00315D07"/>
    <w:rsid w:val="00321F80"/>
    <w:rsid w:val="00327B86"/>
    <w:rsid w:val="003606FB"/>
    <w:rsid w:val="00367BDA"/>
    <w:rsid w:val="00370A62"/>
    <w:rsid w:val="00384B05"/>
    <w:rsid w:val="0039182B"/>
    <w:rsid w:val="003A34FC"/>
    <w:rsid w:val="003C4327"/>
    <w:rsid w:val="003C4580"/>
    <w:rsid w:val="003E602B"/>
    <w:rsid w:val="0043056B"/>
    <w:rsid w:val="004405A2"/>
    <w:rsid w:val="00446AA6"/>
    <w:rsid w:val="004821AF"/>
    <w:rsid w:val="004839F3"/>
    <w:rsid w:val="00494A86"/>
    <w:rsid w:val="004C4416"/>
    <w:rsid w:val="004D2768"/>
    <w:rsid w:val="004E6C12"/>
    <w:rsid w:val="00557A62"/>
    <w:rsid w:val="0058300F"/>
    <w:rsid w:val="00590ED8"/>
    <w:rsid w:val="00596976"/>
    <w:rsid w:val="005B2660"/>
    <w:rsid w:val="005E266E"/>
    <w:rsid w:val="0060392A"/>
    <w:rsid w:val="006473C5"/>
    <w:rsid w:val="00660715"/>
    <w:rsid w:val="00666238"/>
    <w:rsid w:val="006979CA"/>
    <w:rsid w:val="006F5D11"/>
    <w:rsid w:val="00704762"/>
    <w:rsid w:val="007167AF"/>
    <w:rsid w:val="00754EBB"/>
    <w:rsid w:val="0077171B"/>
    <w:rsid w:val="0079541A"/>
    <w:rsid w:val="007956D4"/>
    <w:rsid w:val="007A56AB"/>
    <w:rsid w:val="007E0D0F"/>
    <w:rsid w:val="007E40C2"/>
    <w:rsid w:val="00801D30"/>
    <w:rsid w:val="00807896"/>
    <w:rsid w:val="00856257"/>
    <w:rsid w:val="0089770F"/>
    <w:rsid w:val="008D2DB6"/>
    <w:rsid w:val="008D2F60"/>
    <w:rsid w:val="008E1A49"/>
    <w:rsid w:val="008F7F15"/>
    <w:rsid w:val="009661EA"/>
    <w:rsid w:val="0097452E"/>
    <w:rsid w:val="00975597"/>
    <w:rsid w:val="00983DCE"/>
    <w:rsid w:val="009943E2"/>
    <w:rsid w:val="009A2F57"/>
    <w:rsid w:val="009B4ECD"/>
    <w:rsid w:val="009C7EE3"/>
    <w:rsid w:val="009F62EC"/>
    <w:rsid w:val="00A22C94"/>
    <w:rsid w:val="00A40E66"/>
    <w:rsid w:val="00A41316"/>
    <w:rsid w:val="00A56EB6"/>
    <w:rsid w:val="00A6556F"/>
    <w:rsid w:val="00A66B8D"/>
    <w:rsid w:val="00A77A1A"/>
    <w:rsid w:val="00AB4173"/>
    <w:rsid w:val="00AD27E8"/>
    <w:rsid w:val="00AD6C52"/>
    <w:rsid w:val="00AF6336"/>
    <w:rsid w:val="00B026B2"/>
    <w:rsid w:val="00B11B31"/>
    <w:rsid w:val="00B1629F"/>
    <w:rsid w:val="00B17426"/>
    <w:rsid w:val="00B20293"/>
    <w:rsid w:val="00B21EA7"/>
    <w:rsid w:val="00B74E06"/>
    <w:rsid w:val="00BA263E"/>
    <w:rsid w:val="00BA6C05"/>
    <w:rsid w:val="00BA78B5"/>
    <w:rsid w:val="00BC6C63"/>
    <w:rsid w:val="00BD7167"/>
    <w:rsid w:val="00BE2CE3"/>
    <w:rsid w:val="00BE7BFE"/>
    <w:rsid w:val="00BF3651"/>
    <w:rsid w:val="00C407F5"/>
    <w:rsid w:val="00C469B8"/>
    <w:rsid w:val="00C66553"/>
    <w:rsid w:val="00C722A2"/>
    <w:rsid w:val="00C84483"/>
    <w:rsid w:val="00CB36D1"/>
    <w:rsid w:val="00CD79C8"/>
    <w:rsid w:val="00CD7BFA"/>
    <w:rsid w:val="00CE0E41"/>
    <w:rsid w:val="00D1019A"/>
    <w:rsid w:val="00D14170"/>
    <w:rsid w:val="00D261C8"/>
    <w:rsid w:val="00D55529"/>
    <w:rsid w:val="00D653DB"/>
    <w:rsid w:val="00D66323"/>
    <w:rsid w:val="00D76742"/>
    <w:rsid w:val="00D84461"/>
    <w:rsid w:val="00D91CEE"/>
    <w:rsid w:val="00D9629A"/>
    <w:rsid w:val="00DB16AA"/>
    <w:rsid w:val="00E177D4"/>
    <w:rsid w:val="00E722D5"/>
    <w:rsid w:val="00E73249"/>
    <w:rsid w:val="00E87A0E"/>
    <w:rsid w:val="00E87F19"/>
    <w:rsid w:val="00EA0B3F"/>
    <w:rsid w:val="00EB3D0F"/>
    <w:rsid w:val="00F5406A"/>
    <w:rsid w:val="00FA7436"/>
    <w:rsid w:val="00FE57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37A7"/>
  <w15:docId w15:val="{2DB81FE8-35A7-466A-8DBE-93033DC7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DE7"/>
  </w:style>
  <w:style w:type="paragraph" w:styleId="berschrift1">
    <w:name w:val="heading 1"/>
    <w:basedOn w:val="Standard"/>
    <w:next w:val="Standard"/>
    <w:link w:val="berschrift1Zchn"/>
    <w:qFormat/>
    <w:rsid w:val="004D2768"/>
    <w:pPr>
      <w:keepNext/>
      <w:keepLines/>
      <w:numPr>
        <w:numId w:val="2"/>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2"/>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rsid w:val="004D2768"/>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rsid w:val="004D2768"/>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6"/>
      </w:numPr>
      <w:contextualSpacing/>
    </w:pPr>
  </w:style>
  <w:style w:type="paragraph" w:customStyle="1" w:styleId="Nummerierung1Ebene">
    <w:name w:val="Nummerierung 1 Ebene"/>
    <w:basedOn w:val="Standard"/>
    <w:uiPriority w:val="2"/>
    <w:qFormat/>
    <w:rsid w:val="003C4580"/>
    <w:pPr>
      <w:numPr>
        <w:numId w:val="1"/>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3"/>
      </w:numPr>
    </w:pPr>
  </w:style>
  <w:style w:type="numbering" w:customStyle="1" w:styleId="FMHAufzhlunggegliedertauf3EbenenAltA">
    <w:name w:val="FMH Aufzählung gegliedert auf 3 Ebenen (Alt+A)"/>
    <w:uiPriority w:val="99"/>
    <w:rsid w:val="00A56EB6"/>
    <w:pPr>
      <w:numPr>
        <w:numId w:val="4"/>
      </w:numPr>
    </w:pPr>
  </w:style>
  <w:style w:type="paragraph" w:customStyle="1" w:styleId="ABCAufzhlung">
    <w:name w:val="ABC Aufzählung"/>
    <w:basedOn w:val="Standard"/>
    <w:uiPriority w:val="2"/>
    <w:qFormat/>
    <w:rsid w:val="00A56EB6"/>
    <w:pPr>
      <w:numPr>
        <w:numId w:val="5"/>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nhideWhenUsed/>
    <w:rsid w:val="00CE0E41"/>
    <w:pPr>
      <w:tabs>
        <w:tab w:val="right" w:leader="dot" w:pos="9072"/>
      </w:tabs>
      <w:ind w:left="454" w:right="567" w:hanging="454"/>
      <w:contextualSpacing/>
    </w:pPr>
    <w:rPr>
      <w:b/>
    </w:rPr>
  </w:style>
  <w:style w:type="paragraph" w:styleId="Verzeichnis2">
    <w:name w:val="toc 2"/>
    <w:basedOn w:val="Standard"/>
    <w:next w:val="Standard"/>
    <w:unhideWhenUsed/>
    <w:rsid w:val="00CE0E41"/>
    <w:pPr>
      <w:tabs>
        <w:tab w:val="right" w:leader="dot" w:pos="9072"/>
      </w:tabs>
      <w:spacing w:after="60"/>
      <w:ind w:left="1134" w:right="567" w:hanging="680"/>
      <w:contextualSpacing/>
    </w:pPr>
  </w:style>
  <w:style w:type="paragraph" w:styleId="Verzeichnis3">
    <w:name w:val="toc 3"/>
    <w:basedOn w:val="Standard"/>
    <w:next w:val="Standard"/>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rsid w:val="00D1019A"/>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rsid w:val="00D1019A"/>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rsid w:val="00D1019A"/>
    <w:pPr>
      <w:spacing w:after="0" w:line="280" w:lineRule="atLeast"/>
      <w:ind w:left="284" w:hanging="284"/>
    </w:pPr>
    <w:rPr>
      <w:rFonts w:ascii="Arial" w:eastAsia="Times New Roman" w:hAnsi="Arial" w:cs="Times New Roman"/>
      <w:noProof/>
      <w:szCs w:val="20"/>
      <w:lang w:eastAsia="zh-CN"/>
    </w:rPr>
  </w:style>
  <w:style w:type="character" w:styleId="Seitenzahl">
    <w:name w:val="page number"/>
    <w:basedOn w:val="Absatz-Standardschriftart"/>
    <w:rsid w:val="00D1019A"/>
  </w:style>
  <w:style w:type="paragraph" w:customStyle="1" w:styleId="Adresse">
    <w:name w:val="Adresse"/>
    <w:basedOn w:val="Standard"/>
    <w:rsid w:val="00D1019A"/>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rsid w:val="00D1019A"/>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sid w:val="00D1019A"/>
    <w:rPr>
      <w:color w:val="0064A0"/>
      <w:u w:val="none"/>
    </w:rPr>
  </w:style>
  <w:style w:type="paragraph" w:customStyle="1" w:styleId="Betreff2">
    <w:name w:val="Betreff2"/>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rsid w:val="00D1019A"/>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sid w:val="00D1019A"/>
    <w:rPr>
      <w:rFonts w:ascii="Times New Roman" w:eastAsia="Times New Roman" w:hAnsi="Times New Roman" w:cs="Times New Roman"/>
      <w:spacing w:val="-2"/>
      <w:sz w:val="26"/>
      <w:szCs w:val="20"/>
      <w:lang w:val="fr-FR" w:eastAsia="de-DE"/>
    </w:rPr>
  </w:style>
  <w:style w:type="paragraph" w:customStyle="1" w:styleId="Default">
    <w:name w:val="Default"/>
    <w:rsid w:val="00D1019A"/>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rsid w:val="00D1019A"/>
    <w:pPr>
      <w:spacing w:after="0"/>
    </w:pPr>
    <w:rPr>
      <w:rFonts w:ascii="Arial" w:eastAsia="Times New Roman" w:hAnsi="Arial" w:cs="Times New Roman"/>
      <w:sz w:val="20"/>
      <w:szCs w:val="20"/>
      <w:lang w:val="en-US" w:eastAsia="zh-CN"/>
    </w:rPr>
  </w:style>
  <w:style w:type="paragraph" w:customStyle="1" w:styleId="Linie">
    <w:name w:val="Linie"/>
    <w:basedOn w:val="Standard"/>
    <w:rsid w:val="00D1019A"/>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rsid w:val="00D1019A"/>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rsid w:val="00D1019A"/>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rsid w:val="00D1019A"/>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rsid w:val="00D1019A"/>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rsid w:val="00D1019A"/>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rsid w:val="00D1019A"/>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rsid w:val="00D1019A"/>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rsid w:val="00D1019A"/>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sid w:val="00D1019A"/>
    <w:rPr>
      <w:rFonts w:ascii="Arial" w:eastAsia="Times New Roman" w:hAnsi="Arial" w:cs="Times New Roman"/>
      <w:szCs w:val="20"/>
      <w:lang w:eastAsia="zh-CN"/>
    </w:rPr>
  </w:style>
  <w:style w:type="paragraph" w:customStyle="1" w:styleId="Kopfzeile2">
    <w:name w:val="Kopfzeile2"/>
    <w:basedOn w:val="Kopfzeile"/>
    <w:rsid w:val="00D1019A"/>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rsid w:val="00D1019A"/>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rsid w:val="00D1019A"/>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semiHidden/>
    <w:rsid w:val="00D1019A"/>
    <w:rPr>
      <w:sz w:val="16"/>
      <w:szCs w:val="16"/>
    </w:rPr>
  </w:style>
  <w:style w:type="paragraph" w:styleId="Kommentartext">
    <w:name w:val="annotation text"/>
    <w:basedOn w:val="Standard"/>
    <w:link w:val="KommentartextZchn"/>
    <w:semiHidden/>
    <w:rsid w:val="00D1019A"/>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semiHidden/>
    <w:rsid w:val="00D1019A"/>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sid w:val="00D1019A"/>
    <w:rPr>
      <w:b/>
      <w:bCs/>
    </w:rPr>
  </w:style>
  <w:style w:type="character" w:customStyle="1" w:styleId="KommentarthemaZchn">
    <w:name w:val="Kommentarthema Zchn"/>
    <w:basedOn w:val="KommentartextZchn"/>
    <w:link w:val="Kommentarthema"/>
    <w:semiHidden/>
    <w:rsid w:val="00D1019A"/>
    <w:rPr>
      <w:rFonts w:ascii="Arial" w:eastAsia="Times New Roman" w:hAnsi="Arial" w:cs="Times New Roman"/>
      <w:b/>
      <w:bCs/>
      <w:sz w:val="20"/>
      <w:szCs w:val="20"/>
      <w:lang w:eastAsia="zh-CN"/>
    </w:rPr>
  </w:style>
  <w:style w:type="paragraph" w:styleId="berarbeitung">
    <w:name w:val="Revision"/>
    <w:hidden/>
    <w:uiPriority w:val="99"/>
    <w:semiHidden/>
    <w:rsid w:val="007956D4"/>
    <w:pPr>
      <w:spacing w:after="0"/>
    </w:pPr>
  </w:style>
  <w:style w:type="character" w:styleId="NichtaufgelsteErwhnung">
    <w:name w:val="Unresolved Mention"/>
    <w:basedOn w:val="Absatz-Standardschriftart"/>
    <w:uiPriority w:val="99"/>
    <w:semiHidden/>
    <w:unhideWhenUsed/>
    <w:rsid w:val="0097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2548">
      <w:bodyDiv w:val="1"/>
      <w:marLeft w:val="0"/>
      <w:marRight w:val="0"/>
      <w:marTop w:val="0"/>
      <w:marBottom w:val="0"/>
      <w:divBdr>
        <w:top w:val="none" w:sz="0" w:space="0" w:color="auto"/>
        <w:left w:val="none" w:sz="0" w:space="0" w:color="auto"/>
        <w:bottom w:val="none" w:sz="0" w:space="0" w:color="auto"/>
        <w:right w:val="none" w:sz="0" w:space="0" w:color="auto"/>
      </w:divBdr>
      <w:divsChild>
        <w:div w:id="435902776">
          <w:marLeft w:val="0"/>
          <w:marRight w:val="0"/>
          <w:marTop w:val="0"/>
          <w:marBottom w:val="0"/>
          <w:divBdr>
            <w:top w:val="none" w:sz="0" w:space="0" w:color="auto"/>
            <w:left w:val="none" w:sz="0" w:space="0" w:color="auto"/>
            <w:bottom w:val="none" w:sz="0" w:space="0" w:color="auto"/>
            <w:right w:val="none" w:sz="0" w:space="0" w:color="auto"/>
          </w:divBdr>
        </w:div>
        <w:div w:id="1751852242">
          <w:marLeft w:val="0"/>
          <w:marRight w:val="0"/>
          <w:marTop w:val="0"/>
          <w:marBottom w:val="0"/>
          <w:divBdr>
            <w:top w:val="none" w:sz="0" w:space="0" w:color="auto"/>
            <w:left w:val="none" w:sz="0" w:space="0" w:color="auto"/>
            <w:bottom w:val="none" w:sz="0" w:space="0" w:color="auto"/>
            <w:right w:val="none" w:sz="0" w:space="0" w:color="auto"/>
          </w:divBdr>
        </w:div>
        <w:div w:id="564071996">
          <w:marLeft w:val="0"/>
          <w:marRight w:val="0"/>
          <w:marTop w:val="0"/>
          <w:marBottom w:val="0"/>
          <w:divBdr>
            <w:top w:val="none" w:sz="0" w:space="0" w:color="auto"/>
            <w:left w:val="none" w:sz="0" w:space="0" w:color="auto"/>
            <w:bottom w:val="none" w:sz="0" w:space="0" w:color="auto"/>
            <w:right w:val="none" w:sz="0" w:space="0" w:color="auto"/>
          </w:divBdr>
        </w:div>
      </w:divsChild>
    </w:div>
    <w:div w:id="1182210169">
      <w:bodyDiv w:val="1"/>
      <w:marLeft w:val="0"/>
      <w:marRight w:val="0"/>
      <w:marTop w:val="0"/>
      <w:marBottom w:val="0"/>
      <w:divBdr>
        <w:top w:val="none" w:sz="0" w:space="0" w:color="auto"/>
        <w:left w:val="none" w:sz="0" w:space="0" w:color="auto"/>
        <w:bottom w:val="none" w:sz="0" w:space="0" w:color="auto"/>
        <w:right w:val="none" w:sz="0" w:space="0" w:color="auto"/>
      </w:divBdr>
      <w:divsChild>
        <w:div w:id="596718951">
          <w:marLeft w:val="0"/>
          <w:marRight w:val="0"/>
          <w:marTop w:val="0"/>
          <w:marBottom w:val="0"/>
          <w:divBdr>
            <w:top w:val="none" w:sz="0" w:space="0" w:color="auto"/>
            <w:left w:val="none" w:sz="0" w:space="0" w:color="auto"/>
            <w:bottom w:val="none" w:sz="0" w:space="0" w:color="auto"/>
            <w:right w:val="none" w:sz="0" w:space="0" w:color="auto"/>
          </w:divBdr>
        </w:div>
        <w:div w:id="916325292">
          <w:marLeft w:val="0"/>
          <w:marRight w:val="0"/>
          <w:marTop w:val="0"/>
          <w:marBottom w:val="0"/>
          <w:divBdr>
            <w:top w:val="none" w:sz="0" w:space="0" w:color="auto"/>
            <w:left w:val="none" w:sz="0" w:space="0" w:color="auto"/>
            <w:bottom w:val="none" w:sz="0" w:space="0" w:color="auto"/>
            <w:right w:val="none" w:sz="0" w:space="0" w:color="auto"/>
          </w:divBdr>
        </w:div>
        <w:div w:id="1562791034">
          <w:marLeft w:val="0"/>
          <w:marRight w:val="0"/>
          <w:marTop w:val="0"/>
          <w:marBottom w:val="0"/>
          <w:divBdr>
            <w:top w:val="none" w:sz="0" w:space="0" w:color="auto"/>
            <w:left w:val="none" w:sz="0" w:space="0" w:color="auto"/>
            <w:bottom w:val="none" w:sz="0" w:space="0" w:color="auto"/>
            <w:right w:val="none" w:sz="0" w:space="0" w:color="auto"/>
          </w:divBdr>
        </w:div>
        <w:div w:id="300620220">
          <w:marLeft w:val="0"/>
          <w:marRight w:val="0"/>
          <w:marTop w:val="0"/>
          <w:marBottom w:val="0"/>
          <w:divBdr>
            <w:top w:val="none" w:sz="0" w:space="0" w:color="auto"/>
            <w:left w:val="none" w:sz="0" w:space="0" w:color="auto"/>
            <w:bottom w:val="none" w:sz="0" w:space="0" w:color="auto"/>
            <w:right w:val="none" w:sz="0" w:space="0" w:color="auto"/>
          </w:divBdr>
        </w:div>
        <w:div w:id="1245726964">
          <w:marLeft w:val="0"/>
          <w:marRight w:val="0"/>
          <w:marTop w:val="0"/>
          <w:marBottom w:val="0"/>
          <w:divBdr>
            <w:top w:val="none" w:sz="0" w:space="0" w:color="auto"/>
            <w:left w:val="none" w:sz="0" w:space="0" w:color="auto"/>
            <w:bottom w:val="none" w:sz="0" w:space="0" w:color="auto"/>
            <w:right w:val="none" w:sz="0" w:space="0" w:color="auto"/>
          </w:divBdr>
        </w:div>
      </w:divsChild>
    </w:div>
    <w:div w:id="1361274040">
      <w:bodyDiv w:val="1"/>
      <w:marLeft w:val="0"/>
      <w:marRight w:val="0"/>
      <w:marTop w:val="0"/>
      <w:marBottom w:val="0"/>
      <w:divBdr>
        <w:top w:val="none" w:sz="0" w:space="0" w:color="auto"/>
        <w:left w:val="none" w:sz="0" w:space="0" w:color="auto"/>
        <w:bottom w:val="none" w:sz="0" w:space="0" w:color="auto"/>
        <w:right w:val="none" w:sz="0" w:space="0" w:color="auto"/>
      </w:divBdr>
      <w:divsChild>
        <w:div w:id="1214535483">
          <w:marLeft w:val="0"/>
          <w:marRight w:val="0"/>
          <w:marTop w:val="0"/>
          <w:marBottom w:val="0"/>
          <w:divBdr>
            <w:top w:val="none" w:sz="0" w:space="0" w:color="auto"/>
            <w:left w:val="none" w:sz="0" w:space="0" w:color="auto"/>
            <w:bottom w:val="none" w:sz="0" w:space="0" w:color="auto"/>
            <w:right w:val="none" w:sz="0" w:space="0" w:color="auto"/>
          </w:divBdr>
        </w:div>
        <w:div w:id="154612047">
          <w:marLeft w:val="0"/>
          <w:marRight w:val="0"/>
          <w:marTop w:val="0"/>
          <w:marBottom w:val="0"/>
          <w:divBdr>
            <w:top w:val="none" w:sz="0" w:space="0" w:color="auto"/>
            <w:left w:val="none" w:sz="0" w:space="0" w:color="auto"/>
            <w:bottom w:val="none" w:sz="0" w:space="0" w:color="auto"/>
            <w:right w:val="none" w:sz="0" w:space="0" w:color="auto"/>
          </w:divBdr>
        </w:div>
        <w:div w:id="1058168346">
          <w:marLeft w:val="0"/>
          <w:marRight w:val="0"/>
          <w:marTop w:val="0"/>
          <w:marBottom w:val="0"/>
          <w:divBdr>
            <w:top w:val="none" w:sz="0" w:space="0" w:color="auto"/>
            <w:left w:val="none" w:sz="0" w:space="0" w:color="auto"/>
            <w:bottom w:val="none" w:sz="0" w:space="0" w:color="auto"/>
            <w:right w:val="none" w:sz="0" w:space="0" w:color="auto"/>
          </w:divBdr>
        </w:div>
        <w:div w:id="989215283">
          <w:marLeft w:val="0"/>
          <w:marRight w:val="0"/>
          <w:marTop w:val="0"/>
          <w:marBottom w:val="0"/>
          <w:divBdr>
            <w:top w:val="none" w:sz="0" w:space="0" w:color="auto"/>
            <w:left w:val="none" w:sz="0" w:space="0" w:color="auto"/>
            <w:bottom w:val="none" w:sz="0" w:space="0" w:color="auto"/>
            <w:right w:val="none" w:sz="0" w:space="0" w:color="auto"/>
          </w:divBdr>
        </w:div>
        <w:div w:id="1512597370">
          <w:marLeft w:val="0"/>
          <w:marRight w:val="0"/>
          <w:marTop w:val="0"/>
          <w:marBottom w:val="0"/>
          <w:divBdr>
            <w:top w:val="none" w:sz="0" w:space="0" w:color="auto"/>
            <w:left w:val="none" w:sz="0" w:space="0" w:color="auto"/>
            <w:bottom w:val="none" w:sz="0" w:space="0" w:color="auto"/>
            <w:right w:val="none" w:sz="0" w:space="0" w:color="auto"/>
          </w:divBdr>
        </w:div>
      </w:divsChild>
    </w:div>
    <w:div w:id="1415741075">
      <w:bodyDiv w:val="1"/>
      <w:marLeft w:val="0"/>
      <w:marRight w:val="0"/>
      <w:marTop w:val="0"/>
      <w:marBottom w:val="0"/>
      <w:divBdr>
        <w:top w:val="none" w:sz="0" w:space="0" w:color="auto"/>
        <w:left w:val="none" w:sz="0" w:space="0" w:color="auto"/>
        <w:bottom w:val="none" w:sz="0" w:space="0" w:color="auto"/>
        <w:right w:val="none" w:sz="0" w:space="0" w:color="auto"/>
      </w:divBdr>
      <w:divsChild>
        <w:div w:id="1791779375">
          <w:marLeft w:val="0"/>
          <w:marRight w:val="0"/>
          <w:marTop w:val="0"/>
          <w:marBottom w:val="0"/>
          <w:divBdr>
            <w:top w:val="none" w:sz="0" w:space="0" w:color="auto"/>
            <w:left w:val="none" w:sz="0" w:space="0" w:color="auto"/>
            <w:bottom w:val="none" w:sz="0" w:space="0" w:color="auto"/>
            <w:right w:val="none" w:sz="0" w:space="0" w:color="auto"/>
          </w:divBdr>
        </w:div>
        <w:div w:id="1016074580">
          <w:marLeft w:val="0"/>
          <w:marRight w:val="0"/>
          <w:marTop w:val="0"/>
          <w:marBottom w:val="0"/>
          <w:divBdr>
            <w:top w:val="none" w:sz="0" w:space="0" w:color="auto"/>
            <w:left w:val="none" w:sz="0" w:space="0" w:color="auto"/>
            <w:bottom w:val="none" w:sz="0" w:space="0" w:color="auto"/>
            <w:right w:val="none" w:sz="0" w:space="0" w:color="auto"/>
          </w:divBdr>
        </w:div>
        <w:div w:id="157516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wf.ch/files/pdf27/wbo_ausl_art_30_32_d.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8FA4-FFB5-4F46-B493-97555D6E0D6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Neutral_hoch_DE_2.DOTX</Template>
  <TotalTime>0</TotalTime>
  <Pages>8</Pages>
  <Words>2049</Words>
  <Characters>12911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Neutral Hoch DE</vt:lpstr>
    </vt:vector>
  </TitlesOfParts>
  <Company>FMH</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Petra Bucher</dc:creator>
  <cp:lastModifiedBy>Bucher Petra</cp:lastModifiedBy>
  <cp:revision>9</cp:revision>
  <cp:lastPrinted>2016-05-10T08:03:00Z</cp:lastPrinted>
  <dcterms:created xsi:type="dcterms:W3CDTF">2023-05-19T08:16:00Z</dcterms:created>
  <dcterms:modified xsi:type="dcterms:W3CDTF">2023-06-05T08:56:00Z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