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032DF4">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F822FC"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F822FC"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F822FC"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5F5AA1D2"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2A4EB2C6" w14:textId="0F64F6A6" w:rsidR="00EB22EF" w:rsidRPr="00512076" w:rsidRDefault="00F822FC" w:rsidP="00EB22EF">
      <w:pPr>
        <w:tabs>
          <w:tab w:val="left" w:pos="-720"/>
          <w:tab w:val="left" w:pos="425"/>
        </w:tabs>
        <w:spacing w:after="0"/>
        <w:rPr>
          <w:rFonts w:ascii="Arial" w:eastAsia="Times New Roman" w:hAnsi="Arial" w:cs="Times New Roman"/>
          <w:strike/>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r w:rsidR="001C3541">
        <w:rPr>
          <w:rFonts w:ascii="Arial" w:eastAsia="Times New Roman" w:hAnsi="Arial" w:cs="Times New Roman"/>
          <w:b/>
          <w:lang w:val="fr-CH" w:eastAsia="de-DE"/>
        </w:rPr>
        <w:t xml:space="preserve"> </w:t>
      </w:r>
      <w:r w:rsidR="007C1DB7"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007C1DB7" w:rsidRPr="00512076">
          <w:rPr>
            <w:rStyle w:val="Hyperlink"/>
            <w:rFonts w:ascii="Arial" w:eastAsia="Times New Roman" w:hAnsi="Arial" w:cs="Times New Roman"/>
            <w:lang w:val="fr-CH" w:eastAsia="de-DE"/>
          </w:rPr>
          <w:t>concept</w:t>
        </w:r>
      </w:hyperlink>
      <w:r w:rsidR="007C1DB7"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1D4F353E" w14:textId="00E56601" w:rsidR="00EB22EF" w:rsidRPr="00512076" w:rsidRDefault="00816830"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r w:rsidR="001C3541">
        <w:rPr>
          <w:rFonts w:ascii="Arial" w:eastAsia="Times New Roman" w:hAnsi="Arial" w:cs="Times New Roman"/>
          <w:b/>
          <w:lang w:val="fr-CH" w:eastAsia="de-DE"/>
        </w:rPr>
        <w:t xml:space="preserve"> </w:t>
      </w:r>
      <w:r w:rsidR="00DE6DEE"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00DE6DEE"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00DE6DEE"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00DE6DEE"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3E1CD76B" w14:textId="6BF87C87" w:rsidR="00EB22EF" w:rsidRPr="00512076" w:rsidRDefault="00B8420C" w:rsidP="001C3541">
      <w:pPr>
        <w:tabs>
          <w:tab w:val="left" w:pos="-720"/>
          <w:tab w:val="left" w:pos="425"/>
        </w:tabs>
        <w:spacing w:after="0"/>
        <w:rPr>
          <w:rFonts w:ascii="Arial" w:eastAsia="Times New Roman" w:hAnsi="Arial" w:cs="Arial"/>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r w:rsidR="001C3541">
        <w:rPr>
          <w:rFonts w:ascii="Arial" w:eastAsia="Times New Roman" w:hAnsi="Arial" w:cs="Times New Roman"/>
          <w:b/>
          <w:lang w:val="fr-CH" w:eastAsia="de-DE"/>
        </w:rPr>
        <w:t xml:space="preserve"> </w:t>
      </w:r>
      <w:r w:rsidR="00373611"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w:t>
      </w:r>
      <w:r w:rsidR="001C3541">
        <w:rPr>
          <w:rFonts w:ascii="Arial" w:eastAsia="Times New Roman" w:hAnsi="Arial" w:cs="Times New Roman"/>
          <w:lang w:val="fr-CH" w:eastAsia="de-DE"/>
        </w:rPr>
        <w:br/>
      </w:r>
      <w:r w:rsidR="000527D3" w:rsidRPr="00512076">
        <w:rPr>
          <w:rFonts w:ascii="Arial" w:eastAsia="Times New Roman" w:hAnsi="Arial" w:cs="Times New Roman"/>
          <w:lang w:val="fr-CH" w:eastAsia="de-DE"/>
        </w:rPr>
        <w:t>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F822FC"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F822FC"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032DF4">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16D0D8A"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 xml:space="preserve">s </w:t>
      </w:r>
      <w:r w:rsidR="00984A31">
        <w:rPr>
          <w:rFonts w:ascii="Arial" w:eastAsia="Times New Roman" w:hAnsi="Arial" w:cs="Arial"/>
          <w:lang w:val="fr-CH" w:eastAsia="de-DE"/>
        </w:rPr>
        <w:t>à la formation appronfondie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31AB877"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w:t>
      </w:r>
      <w:r w:rsidR="00C01380">
        <w:rPr>
          <w:rFonts w:ascii="Arial" w:eastAsia="Times New Roman" w:hAnsi="Arial" w:cs="Arial"/>
          <w:lang w:val="fr-CH" w:eastAsia="de-DE"/>
        </w:rPr>
        <w:t>’autres</w:t>
      </w:r>
      <w:r w:rsidR="00F518DF" w:rsidRPr="00512076">
        <w:rPr>
          <w:rFonts w:ascii="Arial" w:eastAsia="Times New Roman" w:hAnsi="Arial" w:cs="Arial"/>
          <w:lang w:val="fr-CH" w:eastAsia="de-DE"/>
        </w:rPr>
        <w:t xml:space="preserve"> titres de spécialiste </w:t>
      </w:r>
      <w:r w:rsidR="00C01380">
        <w:rPr>
          <w:rFonts w:ascii="Arial" w:eastAsia="Times New Roman" w:hAnsi="Arial" w:cs="Arial"/>
          <w:lang w:val="fr-CH" w:eastAsia="de-DE"/>
        </w:rPr>
        <w:t>et formations approfondie</w:t>
      </w:r>
      <w:r w:rsidR="009D1D6B">
        <w:rPr>
          <w:rFonts w:ascii="Arial" w:eastAsia="Times New Roman" w:hAnsi="Arial" w:cs="Arial"/>
          <w:lang w:val="fr-CH" w:eastAsia="de-DE"/>
        </w:rPr>
        <w:t>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3D883EB6" w:rsidR="00FD726A"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EDAAF66" w14:textId="77777777" w:rsidR="00FD726A" w:rsidRDefault="00FD726A">
      <w:pPr>
        <w:rPr>
          <w:rFonts w:ascii="Arial" w:eastAsia="Times New Roman" w:hAnsi="Arial" w:cs="Arial"/>
          <w:lang w:val="fr-CH" w:eastAsia="de-DE"/>
        </w:rPr>
      </w:pPr>
      <w:r>
        <w:rPr>
          <w:rFonts w:ascii="Arial" w:eastAsia="Times New Roman" w:hAnsi="Arial" w:cs="Arial"/>
          <w:lang w:val="fr-CH" w:eastAsia="de-DE"/>
        </w:rPr>
        <w:br w:type="page"/>
      </w:r>
    </w:p>
    <w:p w14:paraId="0B9CAF73" w14:textId="1B1A9BB4" w:rsidR="006E2E83" w:rsidRPr="006E2E83" w:rsidRDefault="006E2E83" w:rsidP="006E2E83">
      <w:pPr>
        <w:spacing w:after="0" w:line="280" w:lineRule="atLeast"/>
        <w:jc w:val="both"/>
        <w:outlineLvl w:val="0"/>
        <w:rPr>
          <w:rFonts w:ascii="Arial" w:eastAsia="Times New Roman" w:hAnsi="Arial" w:cs="Times New Roman"/>
          <w:b/>
          <w:snapToGrid w:val="0"/>
          <w:color w:val="000000"/>
          <w:sz w:val="30"/>
          <w:szCs w:val="30"/>
          <w:lang w:val="fr-CH" w:eastAsia="de-CH"/>
        </w:rPr>
      </w:pPr>
      <w:r>
        <w:rPr>
          <w:rFonts w:ascii="Arial" w:eastAsia="Times New Roman" w:hAnsi="Arial" w:cs="Times New Roman"/>
          <w:b/>
          <w:snapToGrid w:val="0"/>
          <w:color w:val="000000"/>
          <w:sz w:val="30"/>
          <w:szCs w:val="30"/>
          <w:lang w:val="fr-CH" w:eastAsia="de-CH"/>
        </w:rPr>
        <w:t>P</w:t>
      </w:r>
      <w:r w:rsidRPr="006E2E83">
        <w:rPr>
          <w:rFonts w:ascii="Arial" w:eastAsia="Times New Roman" w:hAnsi="Arial" w:cs="Times New Roman"/>
          <w:b/>
          <w:snapToGrid w:val="0"/>
          <w:color w:val="000000"/>
          <w:sz w:val="30"/>
          <w:szCs w:val="30"/>
          <w:lang w:val="fr-CH" w:eastAsia="de-CH"/>
        </w:rPr>
        <w:t xml:space="preserve">sychiatrie </w:t>
      </w:r>
      <w:r w:rsidR="00794DFA" w:rsidRPr="00794DFA">
        <w:rPr>
          <w:rFonts w:ascii="Arial" w:eastAsia="Times New Roman" w:hAnsi="Arial" w:cs="Times New Roman"/>
          <w:b/>
          <w:snapToGrid w:val="0"/>
          <w:color w:val="000000"/>
          <w:sz w:val="30"/>
          <w:szCs w:val="30"/>
          <w:lang w:val="fr-CH" w:eastAsia="de-CH"/>
        </w:rPr>
        <w:t>psychiatrie de consultation et de liaison</w:t>
      </w:r>
    </w:p>
    <w:p w14:paraId="6D79D975" w14:textId="77777777" w:rsidR="00FD726A" w:rsidRPr="006E2E83" w:rsidRDefault="00FD726A" w:rsidP="00FD726A">
      <w:pPr>
        <w:spacing w:after="0"/>
        <w:rPr>
          <w:rFonts w:ascii="Arial" w:hAnsi="Arial" w:cs="Arial"/>
          <w:lang w:val="fr-CH"/>
        </w:rPr>
      </w:pPr>
    </w:p>
    <w:p w14:paraId="76985AEE" w14:textId="77777777" w:rsidR="00FD726A" w:rsidRPr="00836718" w:rsidRDefault="00FD726A" w:rsidP="00FD726A">
      <w:pPr>
        <w:tabs>
          <w:tab w:val="left" w:pos="-720"/>
          <w:tab w:val="left" w:pos="284"/>
        </w:tabs>
        <w:spacing w:after="0"/>
        <w:rPr>
          <w:rFonts w:ascii="Arial" w:eastAsia="Times New Roman" w:hAnsi="Arial" w:cs="Arial"/>
          <w:b/>
          <w:sz w:val="24"/>
          <w:szCs w:val="24"/>
          <w:lang w:val="fr-FR" w:eastAsia="de-DE"/>
        </w:rPr>
      </w:pPr>
      <w:r w:rsidRPr="00233AB8">
        <w:rPr>
          <w:rFonts w:ascii="Arial" w:eastAsia="Times New Roman" w:hAnsi="Arial" w:cs="Arial"/>
          <w:b/>
          <w:sz w:val="24"/>
          <w:szCs w:val="24"/>
          <w:lang w:val="fr-FR" w:eastAsia="de-DE"/>
        </w:rPr>
        <w:t xml:space="preserve">Critères selon le ch. 5 du programme de formation postgraduée «Critères de </w:t>
      </w:r>
      <w:r w:rsidRPr="00836718">
        <w:rPr>
          <w:rFonts w:ascii="Arial" w:eastAsia="Times New Roman" w:hAnsi="Arial" w:cs="Arial"/>
          <w:b/>
          <w:sz w:val="24"/>
          <w:szCs w:val="24"/>
          <w:lang w:val="fr-FR" w:eastAsia="de-DE"/>
        </w:rPr>
        <w:t>classification des établissements de formation postgraduée»</w:t>
      </w:r>
    </w:p>
    <w:p w14:paraId="4DE55F5C" w14:textId="77777777" w:rsidR="00FD726A" w:rsidRPr="00836718" w:rsidRDefault="00FD726A" w:rsidP="00FD726A">
      <w:pPr>
        <w:spacing w:after="0"/>
        <w:rPr>
          <w:rFonts w:ascii="Arial" w:hAnsi="Arial" w:cs="Arial"/>
          <w:lang w:val="fr-FR"/>
        </w:rPr>
      </w:pPr>
    </w:p>
    <w:p w14:paraId="738832D9" w14:textId="77777777" w:rsidR="00FD726A" w:rsidRPr="00836718" w:rsidRDefault="00FD726A" w:rsidP="00FD726A">
      <w:pPr>
        <w:tabs>
          <w:tab w:val="left" w:pos="4678"/>
        </w:tabs>
        <w:spacing w:after="0"/>
        <w:ind w:left="4680" w:hanging="4680"/>
        <w:rPr>
          <w:rFonts w:ascii="Arial" w:eastAsia="Times New Roman" w:hAnsi="Arial" w:cs="Arial"/>
          <w:b/>
          <w:bCs/>
          <w:lang w:val="fr-FR" w:eastAsia="de-DE"/>
        </w:rPr>
      </w:pPr>
      <w:r w:rsidRPr="00836718">
        <w:rPr>
          <w:rFonts w:ascii="Arial" w:eastAsia="Times New Roman" w:hAnsi="Arial" w:cs="Arial"/>
          <w:b/>
          <w:bCs/>
          <w:lang w:val="fr-FR" w:eastAsia="de-DE"/>
        </w:rPr>
        <w:t>Catégorie souhaitée:</w:t>
      </w:r>
    </w:p>
    <w:p w14:paraId="4B139449" w14:textId="3BB6D3F6" w:rsidR="00FD726A" w:rsidRPr="00836718" w:rsidRDefault="00FD726A" w:rsidP="00FD726A">
      <w:pPr>
        <w:tabs>
          <w:tab w:val="left" w:pos="4678"/>
        </w:tabs>
        <w:spacing w:after="0"/>
        <w:rPr>
          <w:rFonts w:ascii="Arial" w:eastAsia="Times New Roman" w:hAnsi="Arial" w:cs="Arial"/>
          <w:lang w:val="fr-FR"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w:t>
      </w:r>
      <w:r w:rsidR="00926B0C" w:rsidRPr="00926B0C">
        <w:rPr>
          <w:rFonts w:ascii="Arial" w:eastAsia="Times New Roman" w:hAnsi="Arial" w:cs="Arial"/>
          <w:lang w:val="fr-FR" w:eastAsia="de-DE"/>
        </w:rPr>
        <w:t>Catégorie A (2 ans) ambulatoire</w:t>
      </w:r>
    </w:p>
    <w:p w14:paraId="492C8C43" w14:textId="33145082" w:rsidR="00FD726A" w:rsidRPr="00836718" w:rsidRDefault="00FD726A" w:rsidP="00FD726A">
      <w:pPr>
        <w:tabs>
          <w:tab w:val="left" w:pos="4678"/>
        </w:tabs>
        <w:spacing w:after="0"/>
        <w:ind w:left="4680" w:hanging="4680"/>
        <w:rPr>
          <w:rFonts w:ascii="Arial" w:eastAsia="Times New Roman" w:hAnsi="Arial" w:cs="Arial"/>
          <w:lang w:val="fr-FR"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w:t>
      </w:r>
      <w:r w:rsidR="00926B0C" w:rsidRPr="00926B0C">
        <w:rPr>
          <w:rFonts w:ascii="Arial" w:eastAsia="Times New Roman" w:hAnsi="Arial" w:cs="Arial"/>
          <w:lang w:val="fr-FR" w:eastAsia="de-DE"/>
        </w:rPr>
        <w:t xml:space="preserve">Catégorie </w:t>
      </w:r>
      <w:r w:rsidR="00926B0C">
        <w:rPr>
          <w:rFonts w:ascii="Arial" w:eastAsia="Times New Roman" w:hAnsi="Arial" w:cs="Arial"/>
          <w:lang w:val="fr-FR" w:eastAsia="de-DE"/>
        </w:rPr>
        <w:t>B</w:t>
      </w:r>
      <w:r w:rsidR="00926B0C" w:rsidRPr="00926B0C">
        <w:rPr>
          <w:rFonts w:ascii="Arial" w:eastAsia="Times New Roman" w:hAnsi="Arial" w:cs="Arial"/>
          <w:lang w:val="fr-FR" w:eastAsia="de-DE"/>
        </w:rPr>
        <w:t xml:space="preserve"> (</w:t>
      </w:r>
      <w:r w:rsidR="00926B0C">
        <w:rPr>
          <w:rFonts w:ascii="Arial" w:eastAsia="Times New Roman" w:hAnsi="Arial" w:cs="Arial"/>
          <w:lang w:val="fr-FR" w:eastAsia="de-DE"/>
        </w:rPr>
        <w:t>1</w:t>
      </w:r>
      <w:r w:rsidR="00926B0C" w:rsidRPr="00926B0C">
        <w:rPr>
          <w:rFonts w:ascii="Arial" w:eastAsia="Times New Roman" w:hAnsi="Arial" w:cs="Arial"/>
          <w:lang w:val="fr-FR" w:eastAsia="de-DE"/>
        </w:rPr>
        <w:t xml:space="preserve"> an) ambulatoire</w:t>
      </w:r>
    </w:p>
    <w:p w14:paraId="4D0DB4B7" w14:textId="77777777" w:rsidR="00FD726A" w:rsidRPr="00836718" w:rsidRDefault="00FD726A" w:rsidP="00FD726A">
      <w:pPr>
        <w:spacing w:after="0"/>
        <w:rPr>
          <w:rFonts w:ascii="Arial" w:hAnsi="Arial" w:cs="Arial"/>
          <w:lang w:val="fr-FR"/>
        </w:rPr>
      </w:pPr>
    </w:p>
    <w:p w14:paraId="04719952" w14:textId="35047ABF" w:rsidR="0094203C" w:rsidRPr="00836718" w:rsidRDefault="00C9156C" w:rsidP="0094203C">
      <w:pPr>
        <w:tabs>
          <w:tab w:val="left" w:pos="284"/>
          <w:tab w:val="left" w:pos="7797"/>
          <w:tab w:val="left" w:pos="8505"/>
        </w:tabs>
        <w:spacing w:after="0"/>
        <w:rPr>
          <w:lang w:val="fr-FR"/>
        </w:rPr>
      </w:pPr>
      <w:r w:rsidRPr="00836718">
        <w:rPr>
          <w:rFonts w:ascii="Arial" w:eastAsia="Times New Roman" w:hAnsi="Arial" w:cs="Arial"/>
          <w:lang w:val="fr-FR" w:eastAsia="de-DE"/>
        </w:rPr>
        <w:t>Veuillez confirmer que les exigences mentionnées ci-dessous sont remplies dans votre établissement de formation postgraduée selon la catégorie que vous souhaitez</w:t>
      </w:r>
      <w:r w:rsidR="0094203C" w:rsidRPr="00836718">
        <w:rPr>
          <w:lang w:val="fr-FR"/>
        </w:rPr>
        <w:t>:</w:t>
      </w:r>
    </w:p>
    <w:p w14:paraId="1513950A" w14:textId="426C0469" w:rsidR="0094203C" w:rsidRPr="00836718" w:rsidRDefault="00C9156C" w:rsidP="0094203C">
      <w:pPr>
        <w:pStyle w:val="Listenabsatz"/>
        <w:numPr>
          <w:ilvl w:val="0"/>
          <w:numId w:val="29"/>
        </w:numPr>
        <w:tabs>
          <w:tab w:val="left" w:pos="284"/>
          <w:tab w:val="left" w:pos="7797"/>
          <w:tab w:val="left" w:pos="8505"/>
        </w:tabs>
        <w:spacing w:after="0"/>
        <w:ind w:left="284" w:hanging="284"/>
        <w:rPr>
          <w:lang w:val="fr-FR"/>
        </w:rPr>
      </w:pPr>
      <w:r w:rsidRPr="00836718">
        <w:rPr>
          <w:lang w:val="fr-FR"/>
        </w:rPr>
        <w:t>voir</w:t>
      </w:r>
      <w:r w:rsidR="0094203C" w:rsidRPr="00836718">
        <w:rPr>
          <w:lang w:val="fr-FR"/>
        </w:rPr>
        <w:t xml:space="preserve"> </w:t>
      </w:r>
      <w:r w:rsidRPr="00836718">
        <w:rPr>
          <w:lang w:val="fr-FR"/>
        </w:rPr>
        <w:t xml:space="preserve">chiffres </w:t>
      </w:r>
      <w:r w:rsidR="0094203C" w:rsidRPr="00836718">
        <w:rPr>
          <w:lang w:val="fr-FR"/>
        </w:rPr>
        <w:t xml:space="preserve">5.1.5 und 5.2 </w:t>
      </w:r>
      <w:r w:rsidRPr="00836718">
        <w:rPr>
          <w:lang w:val="fr-FR"/>
        </w:rPr>
        <w:t>du programme de formation postgraduée en psychiatrie et psychothérapie</w:t>
      </w:r>
      <w:r w:rsidR="0094203C" w:rsidRPr="00836718">
        <w:rPr>
          <w:lang w:val="fr-FR"/>
        </w:rPr>
        <w:t xml:space="preserve"> («</w:t>
      </w:r>
      <w:r w:rsidR="00A71ED0" w:rsidRPr="003E01F6">
        <w:rPr>
          <w:lang w:val="fr-FR"/>
        </w:rPr>
        <w:t>Offres spécialisées</w:t>
      </w:r>
      <w:r w:rsidR="0094203C" w:rsidRPr="00836718">
        <w:rPr>
          <w:lang w:val="fr-FR"/>
        </w:rPr>
        <w:t xml:space="preserve">»), </w:t>
      </w:r>
      <w:r w:rsidRPr="00836718">
        <w:rPr>
          <w:lang w:val="fr-FR"/>
        </w:rPr>
        <w:t>Tableau 1</w:t>
      </w:r>
    </w:p>
    <w:p w14:paraId="2B496797" w14:textId="70589E40" w:rsidR="0094203C" w:rsidRPr="00105897" w:rsidRDefault="00C151A8" w:rsidP="0094203C">
      <w:pPr>
        <w:pStyle w:val="Listenabsatz"/>
        <w:numPr>
          <w:ilvl w:val="0"/>
          <w:numId w:val="29"/>
        </w:numPr>
        <w:tabs>
          <w:tab w:val="left" w:pos="284"/>
          <w:tab w:val="left" w:pos="7797"/>
          <w:tab w:val="left" w:pos="8505"/>
        </w:tabs>
        <w:spacing w:after="0"/>
        <w:ind w:left="284" w:hanging="284"/>
        <w:rPr>
          <w:rFonts w:ascii="Arial" w:eastAsia="Times New Roman" w:hAnsi="Arial" w:cs="Arial"/>
          <w:lang w:val="fr-FR" w:eastAsia="de-DE"/>
        </w:rPr>
      </w:pPr>
      <w:r w:rsidRPr="00836718">
        <w:rPr>
          <w:lang w:val="fr-FR"/>
        </w:rPr>
        <w:t>voir chiffre 5 du programme de formation postgraduée en</w:t>
      </w:r>
      <w:r w:rsidR="0094203C" w:rsidRPr="00836718">
        <w:rPr>
          <w:lang w:val="fr-FR"/>
        </w:rPr>
        <w:t xml:space="preserve"> </w:t>
      </w:r>
      <w:r w:rsidR="00794DFA" w:rsidRPr="00794DFA">
        <w:rPr>
          <w:lang w:val="fr-FR"/>
        </w:rPr>
        <w:t>psychiatrie de consultation et de liaison</w:t>
      </w:r>
      <w:r w:rsidR="0094203C" w:rsidRPr="00836718">
        <w:rPr>
          <w:lang w:val="fr-FR"/>
        </w:rPr>
        <w:t xml:space="preserve">, </w:t>
      </w:r>
      <w:r w:rsidR="00C9156C" w:rsidRPr="00836718">
        <w:rPr>
          <w:lang w:val="fr-FR"/>
        </w:rPr>
        <w:t>Tableau 2</w:t>
      </w:r>
    </w:p>
    <w:p w14:paraId="2D861B30" w14:textId="77777777" w:rsidR="00105897" w:rsidRDefault="00105897" w:rsidP="00105897">
      <w:pPr>
        <w:tabs>
          <w:tab w:val="left" w:pos="284"/>
          <w:tab w:val="left" w:pos="7797"/>
          <w:tab w:val="left" w:pos="8505"/>
        </w:tabs>
        <w:spacing w:after="0"/>
        <w:rPr>
          <w:rFonts w:ascii="Arial" w:eastAsia="Times New Roman" w:hAnsi="Arial" w:cs="Arial"/>
          <w:lang w:val="fr-FR" w:eastAsia="de-DE"/>
        </w:rPr>
      </w:pPr>
    </w:p>
    <w:tbl>
      <w:tblP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08"/>
        <w:gridCol w:w="2268"/>
      </w:tblGrid>
      <w:tr w:rsidR="00105897" w:rsidRPr="00836718" w14:paraId="7C7A95B1" w14:textId="77777777" w:rsidTr="00BE5F29">
        <w:tc>
          <w:tcPr>
            <w:tcW w:w="7508" w:type="dxa"/>
            <w:shd w:val="clear" w:color="auto" w:fill="auto"/>
          </w:tcPr>
          <w:p w14:paraId="105350B9" w14:textId="77777777" w:rsidR="00105897" w:rsidRPr="00836718" w:rsidRDefault="00105897" w:rsidP="00215C4D">
            <w:pPr>
              <w:spacing w:after="0" w:line="280" w:lineRule="atLeast"/>
              <w:jc w:val="both"/>
              <w:rPr>
                <w:rFonts w:ascii="Arial" w:hAnsi="Arial" w:cs="Arial"/>
                <w:b/>
                <w:bCs/>
                <w:color w:val="000000"/>
                <w:lang w:val="de-DE"/>
              </w:rPr>
            </w:pPr>
            <w:r w:rsidRPr="00535AAB">
              <w:rPr>
                <w:rFonts w:ascii="Arial" w:hAnsi="Arial" w:cs="Arial"/>
                <w:b/>
                <w:bCs/>
                <w:color w:val="3C5587"/>
                <w:lang w:val="de-DE"/>
              </w:rPr>
              <w:t>Tableau 1</w:t>
            </w:r>
          </w:p>
        </w:tc>
        <w:tc>
          <w:tcPr>
            <w:tcW w:w="2268" w:type="dxa"/>
            <w:shd w:val="clear" w:color="auto" w:fill="auto"/>
            <w:vAlign w:val="center"/>
          </w:tcPr>
          <w:p w14:paraId="674C7D94" w14:textId="77777777" w:rsidR="00105897" w:rsidRPr="00836718" w:rsidRDefault="00105897" w:rsidP="00215C4D">
            <w:pPr>
              <w:tabs>
                <w:tab w:val="left" w:pos="851"/>
                <w:tab w:val="center" w:pos="4819"/>
                <w:tab w:val="right" w:pos="9071"/>
              </w:tabs>
              <w:spacing w:after="0" w:line="280" w:lineRule="atLeast"/>
              <w:jc w:val="center"/>
              <w:rPr>
                <w:rFonts w:ascii="Arial" w:eastAsia="Times New Roman" w:hAnsi="Arial" w:cs="Times New Roman"/>
                <w:b/>
                <w:bCs/>
                <w:lang w:val="fr-FR" w:eastAsia="de-DE"/>
              </w:rPr>
            </w:pPr>
            <w:r w:rsidRPr="00836718">
              <w:rPr>
                <w:rFonts w:ascii="Arial" w:eastAsia="Times New Roman" w:hAnsi="Arial" w:cs="Times New Roman"/>
                <w:b/>
                <w:bCs/>
                <w:lang w:val="fr-FR" w:eastAsia="de-DE"/>
              </w:rPr>
              <w:t>Vos données</w:t>
            </w:r>
          </w:p>
        </w:tc>
      </w:tr>
      <w:tr w:rsidR="00105897" w:rsidRPr="00F822FC" w14:paraId="60DD7ADE" w14:textId="77777777" w:rsidTr="00BE5F29">
        <w:tc>
          <w:tcPr>
            <w:tcW w:w="7508" w:type="dxa"/>
            <w:shd w:val="clear" w:color="auto" w:fill="auto"/>
          </w:tcPr>
          <w:p w14:paraId="05CD9BF8" w14:textId="74B729BB" w:rsidR="00105897" w:rsidRPr="00E70E47" w:rsidRDefault="00E70E47" w:rsidP="00215C4D">
            <w:pPr>
              <w:spacing w:after="0" w:line="280" w:lineRule="atLeast"/>
              <w:jc w:val="both"/>
              <w:rPr>
                <w:rFonts w:ascii="Arial" w:hAnsi="Arial" w:cs="Arial"/>
                <w:color w:val="000000"/>
                <w:lang w:val="fr-FR"/>
              </w:rPr>
            </w:pPr>
            <w:r w:rsidRPr="00E70E47">
              <w:rPr>
                <w:rFonts w:ascii="Arial" w:eastAsia="Times New Roman" w:hAnsi="Arial" w:cs="Arial"/>
                <w:b/>
                <w:bCs/>
                <w:color w:val="000000"/>
                <w:lang w:val="fr-FR" w:eastAsia="fr-FR"/>
              </w:rPr>
              <w:t>Caractéristiques de l’établissement de formation postgraduée</w:t>
            </w:r>
          </w:p>
        </w:tc>
        <w:tc>
          <w:tcPr>
            <w:tcW w:w="2268" w:type="dxa"/>
            <w:shd w:val="clear" w:color="auto" w:fill="auto"/>
            <w:vAlign w:val="center"/>
          </w:tcPr>
          <w:p w14:paraId="3BE52587" w14:textId="77777777" w:rsidR="00105897" w:rsidRPr="00836718" w:rsidRDefault="00105897" w:rsidP="00215C4D">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1C1836" w:rsidRPr="00836718" w14:paraId="578D5B35" w14:textId="77777777" w:rsidTr="00BE5F29">
        <w:tc>
          <w:tcPr>
            <w:tcW w:w="7508" w:type="dxa"/>
            <w:shd w:val="clear" w:color="auto" w:fill="auto"/>
          </w:tcPr>
          <w:p w14:paraId="2BBF73C9" w14:textId="1A2AC846" w:rsidR="001C1836" w:rsidRPr="007E545B" w:rsidRDefault="001C1836" w:rsidP="001C1836">
            <w:pPr>
              <w:spacing w:after="0" w:line="280" w:lineRule="atLeast"/>
              <w:rPr>
                <w:rFonts w:ascii="Arial" w:hAnsi="Arial" w:cs="Arial"/>
                <w:lang w:val="fr-FR"/>
              </w:rPr>
            </w:pPr>
            <w:r w:rsidRPr="001C1836">
              <w:rPr>
                <w:rFonts w:ascii="Arial" w:eastAsia="Times New Roman" w:hAnsi="Arial" w:cs="Arial"/>
                <w:color w:val="000000"/>
                <w:lang w:val="fr-FR" w:eastAsia="fr-FR"/>
              </w:rPr>
              <w:t>Équipe multi-professionnelle (infirmière, travailleurs sociaux, psychologues, etc.)</w:t>
            </w:r>
          </w:p>
        </w:tc>
        <w:tc>
          <w:tcPr>
            <w:tcW w:w="2268" w:type="dxa"/>
            <w:shd w:val="clear" w:color="auto" w:fill="auto"/>
            <w:vAlign w:val="center"/>
          </w:tcPr>
          <w:p w14:paraId="6AC9B764" w14:textId="15CC7F38" w:rsidR="001C1836" w:rsidRPr="00836718" w:rsidRDefault="001C1836" w:rsidP="001C1836">
            <w:pPr>
              <w:tabs>
                <w:tab w:val="left" w:pos="851"/>
                <w:tab w:val="center" w:pos="4819"/>
                <w:tab w:val="right" w:pos="9071"/>
              </w:tabs>
              <w:spacing w:after="0" w:line="280" w:lineRule="atLeast"/>
              <w:jc w:val="center"/>
              <w:rPr>
                <w:rFonts w:ascii="Arial" w:hAnsi="Arial" w:cs="Arial"/>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1C1836" w:rsidRPr="00836718" w14:paraId="0602CE81" w14:textId="77777777" w:rsidTr="00BE5F29">
        <w:tc>
          <w:tcPr>
            <w:tcW w:w="7508" w:type="dxa"/>
            <w:shd w:val="clear" w:color="auto" w:fill="auto"/>
          </w:tcPr>
          <w:p w14:paraId="64F0DF09" w14:textId="7651E14B" w:rsidR="001C1836" w:rsidRPr="001C1836" w:rsidRDefault="001C1836" w:rsidP="001C1836">
            <w:pPr>
              <w:spacing w:after="0" w:line="280" w:lineRule="atLeast"/>
              <w:rPr>
                <w:rFonts w:ascii="Arial" w:hAnsi="Arial" w:cs="Arial"/>
                <w:lang w:val="fr-FR"/>
              </w:rPr>
            </w:pPr>
            <w:r w:rsidRPr="001C1836">
              <w:rPr>
                <w:rFonts w:ascii="Arial" w:eastAsia="Calibri" w:hAnsi="Arial" w:cs="Arial"/>
                <w:lang w:val="fr-FR"/>
              </w:rPr>
              <w:t>Traitements subsidiaires (traitements qui ne peuvent pas être prodigués par des psychiatres en pratique privée en raison de la structure de leur cabinet)</w:t>
            </w:r>
          </w:p>
        </w:tc>
        <w:tc>
          <w:tcPr>
            <w:tcW w:w="2268" w:type="dxa"/>
            <w:shd w:val="clear" w:color="auto" w:fill="auto"/>
          </w:tcPr>
          <w:p w14:paraId="07A953DC" w14:textId="086FAC26" w:rsidR="001C1836" w:rsidRPr="00836718" w:rsidRDefault="001C1836" w:rsidP="001C1836">
            <w:pPr>
              <w:tabs>
                <w:tab w:val="left" w:pos="851"/>
                <w:tab w:val="center" w:pos="4819"/>
                <w:tab w:val="right" w:pos="9071"/>
              </w:tabs>
              <w:spacing w:after="0" w:line="280" w:lineRule="atLeast"/>
              <w:jc w:val="center"/>
              <w:rPr>
                <w:rFonts w:ascii="Arial" w:hAnsi="Arial" w:cs="Arial"/>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794C26" w:rsidRPr="00836718" w14:paraId="0EA817C3" w14:textId="77777777" w:rsidTr="00BE5F29">
        <w:tc>
          <w:tcPr>
            <w:tcW w:w="7508" w:type="dxa"/>
            <w:shd w:val="clear" w:color="auto" w:fill="auto"/>
          </w:tcPr>
          <w:p w14:paraId="00E9C9C7" w14:textId="36384318" w:rsidR="00794C26" w:rsidRPr="00794C26" w:rsidRDefault="00794C26" w:rsidP="00794C26">
            <w:pPr>
              <w:spacing w:after="0" w:line="280" w:lineRule="atLeast"/>
              <w:rPr>
                <w:rFonts w:ascii="Arial" w:hAnsi="Arial" w:cs="Arial"/>
                <w:lang w:val="fr-FR"/>
              </w:rPr>
            </w:pPr>
            <w:r w:rsidRPr="00794C26">
              <w:rPr>
                <w:rFonts w:ascii="Arial" w:eastAsia="Times New Roman" w:hAnsi="Arial" w:cs="Arial"/>
                <w:color w:val="000000"/>
                <w:lang w:val="fr-FR" w:eastAsia="fr-FR"/>
              </w:rPr>
              <w:t xml:space="preserve">≥ 500 heures </w:t>
            </w:r>
            <w:r w:rsidRPr="00794C26">
              <w:rPr>
                <w:lang w:val="fr-FR"/>
              </w:rPr>
              <w:t>de contact avec les patients par médecin en formation à plein temps et par an</w:t>
            </w:r>
          </w:p>
        </w:tc>
        <w:tc>
          <w:tcPr>
            <w:tcW w:w="2268" w:type="dxa"/>
            <w:shd w:val="clear" w:color="auto" w:fill="auto"/>
          </w:tcPr>
          <w:p w14:paraId="23EE7916" w14:textId="2961F068" w:rsidR="00794C26" w:rsidRPr="00836718" w:rsidRDefault="00794C26" w:rsidP="00794C2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794C26" w:rsidRPr="00AF42F8" w14:paraId="0FF7A495" w14:textId="77777777" w:rsidTr="00BE5F29">
        <w:tc>
          <w:tcPr>
            <w:tcW w:w="7508" w:type="dxa"/>
            <w:shd w:val="clear" w:color="auto" w:fill="auto"/>
          </w:tcPr>
          <w:p w14:paraId="3DB72009" w14:textId="2772D267" w:rsidR="00794C26" w:rsidRPr="00AF42F8" w:rsidRDefault="00794C26" w:rsidP="00794C26">
            <w:pPr>
              <w:spacing w:after="0" w:line="280" w:lineRule="atLeast"/>
              <w:rPr>
                <w:lang w:val="fr-FR"/>
              </w:rPr>
            </w:pPr>
            <w:r w:rsidRPr="00794C26">
              <w:rPr>
                <w:rFonts w:ascii="Arial" w:eastAsia="Times New Roman" w:hAnsi="Arial" w:cs="Arial"/>
                <w:lang w:val="fr-FR"/>
              </w:rPr>
              <w:t>Intégré dans un centre régional de formation postgraduée</w:t>
            </w:r>
          </w:p>
        </w:tc>
        <w:tc>
          <w:tcPr>
            <w:tcW w:w="2268" w:type="dxa"/>
            <w:shd w:val="clear" w:color="auto" w:fill="auto"/>
          </w:tcPr>
          <w:p w14:paraId="3554C433" w14:textId="049BDB64" w:rsidR="00794C26" w:rsidRPr="00836718" w:rsidRDefault="00794C26" w:rsidP="00794C2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794C26" w:rsidRPr="00AF42F8" w14:paraId="5EE0F1B2" w14:textId="77777777" w:rsidTr="00BE5F29">
        <w:tc>
          <w:tcPr>
            <w:tcW w:w="7508" w:type="dxa"/>
            <w:shd w:val="clear" w:color="auto" w:fill="auto"/>
          </w:tcPr>
          <w:p w14:paraId="7568668C" w14:textId="7AFE755B" w:rsidR="00794C26" w:rsidRPr="00AF42F8" w:rsidRDefault="00794C26" w:rsidP="00794C26">
            <w:pPr>
              <w:spacing w:after="0" w:line="280" w:lineRule="atLeast"/>
              <w:rPr>
                <w:lang w:val="fr-FR"/>
              </w:rPr>
            </w:pPr>
            <w:r>
              <w:t xml:space="preserve">Offres spécialisées </w:t>
            </w:r>
          </w:p>
        </w:tc>
        <w:tc>
          <w:tcPr>
            <w:tcW w:w="2268" w:type="dxa"/>
            <w:shd w:val="clear" w:color="auto" w:fill="auto"/>
          </w:tcPr>
          <w:p w14:paraId="41330F5B" w14:textId="260E21D1" w:rsidR="00794C26" w:rsidRPr="00836718" w:rsidRDefault="00794C26" w:rsidP="00794C2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F42F8" w:rsidRPr="00836718" w14:paraId="57F96123" w14:textId="77777777" w:rsidTr="00BE5F29">
        <w:tc>
          <w:tcPr>
            <w:tcW w:w="7508" w:type="dxa"/>
            <w:shd w:val="clear" w:color="auto" w:fill="auto"/>
          </w:tcPr>
          <w:p w14:paraId="3137E938" w14:textId="30094B5C" w:rsidR="00AF42F8" w:rsidRPr="00FB6D1B" w:rsidRDefault="00AF42F8" w:rsidP="00AF42F8">
            <w:pPr>
              <w:spacing w:after="0" w:line="280" w:lineRule="atLeast"/>
              <w:rPr>
                <w:lang w:val="fr-FR"/>
              </w:rPr>
            </w:pPr>
          </w:p>
        </w:tc>
        <w:tc>
          <w:tcPr>
            <w:tcW w:w="2268" w:type="dxa"/>
            <w:shd w:val="clear" w:color="auto" w:fill="auto"/>
          </w:tcPr>
          <w:p w14:paraId="48FAC8E2" w14:textId="75E78610" w:rsidR="00AF42F8" w:rsidRPr="00836718" w:rsidRDefault="00AF42F8" w:rsidP="00AF42F8">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105897" w:rsidRPr="00836718" w14:paraId="4E0BE6C0" w14:textId="77777777" w:rsidTr="00BE5F29">
        <w:tc>
          <w:tcPr>
            <w:tcW w:w="7508" w:type="dxa"/>
            <w:shd w:val="clear" w:color="auto" w:fill="auto"/>
          </w:tcPr>
          <w:p w14:paraId="21FC12A8" w14:textId="1DBE6D71" w:rsidR="00105897" w:rsidRPr="00836718" w:rsidRDefault="003E01F6" w:rsidP="00215C4D">
            <w:pPr>
              <w:spacing w:after="0" w:line="280" w:lineRule="atLeast"/>
              <w:rPr>
                <w:rFonts w:ascii="Arial" w:hAnsi="Arial" w:cs="Arial"/>
              </w:rPr>
            </w:pPr>
            <w:r>
              <w:rPr>
                <w:rFonts w:ascii="Arial" w:eastAsia="Times New Roman" w:hAnsi="Arial" w:cs="Arial"/>
                <w:b/>
                <w:bCs/>
                <w:color w:val="000000"/>
                <w:lang w:eastAsia="fr-FR"/>
              </w:rPr>
              <w:t>Équipe médicale</w:t>
            </w:r>
          </w:p>
        </w:tc>
        <w:tc>
          <w:tcPr>
            <w:tcW w:w="2268" w:type="dxa"/>
            <w:shd w:val="clear" w:color="auto" w:fill="auto"/>
            <w:vAlign w:val="center"/>
          </w:tcPr>
          <w:p w14:paraId="5E646F3A" w14:textId="77777777" w:rsidR="00105897" w:rsidRPr="00836718" w:rsidRDefault="00105897" w:rsidP="00215C4D">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AD51E2" w:rsidRPr="00836718" w14:paraId="79FE9113" w14:textId="77777777" w:rsidTr="00BE5F29">
        <w:tc>
          <w:tcPr>
            <w:tcW w:w="7508" w:type="dxa"/>
            <w:shd w:val="clear" w:color="auto" w:fill="auto"/>
          </w:tcPr>
          <w:p w14:paraId="39A0360E" w14:textId="57C040F0" w:rsidR="00AD51E2" w:rsidRPr="00AD51E2" w:rsidRDefault="00AD51E2" w:rsidP="00AD51E2">
            <w:pPr>
              <w:spacing w:after="0" w:line="280" w:lineRule="atLeast"/>
              <w:rPr>
                <w:rFonts w:ascii="Arial" w:hAnsi="Arial" w:cs="Arial"/>
                <w:lang w:val="fr-FR"/>
              </w:rPr>
            </w:pPr>
            <w:r w:rsidRPr="00AD51E2">
              <w:rPr>
                <w:rFonts w:ascii="Arial" w:eastAsia="Times New Roman" w:hAnsi="Arial" w:cs="Arial"/>
                <w:color w:val="000000"/>
                <w:lang w:val="fr-FR" w:eastAsia="fr-FR"/>
              </w:rPr>
              <w:t>Responsable de l’établissement de formation postgraduée avec titre de spécialiste en psychiatrie et psychothérapie (possibilité de partage de poste entre deux coresponsables, le taux d’activité cumulé devant être d’au moins 100 %)</w:t>
            </w:r>
          </w:p>
        </w:tc>
        <w:tc>
          <w:tcPr>
            <w:tcW w:w="2268" w:type="dxa"/>
            <w:shd w:val="clear" w:color="auto" w:fill="auto"/>
            <w:vAlign w:val="center"/>
          </w:tcPr>
          <w:p w14:paraId="52469CEA" w14:textId="56C5AA60" w:rsidR="00AD51E2" w:rsidRPr="00836718" w:rsidRDefault="005A42B5" w:rsidP="00AD51E2">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76B01" w:rsidRPr="00836718" w14:paraId="3C601EEA" w14:textId="77777777" w:rsidTr="00BE5F29">
        <w:tc>
          <w:tcPr>
            <w:tcW w:w="7508" w:type="dxa"/>
            <w:shd w:val="clear" w:color="auto" w:fill="auto"/>
          </w:tcPr>
          <w:p w14:paraId="37646756" w14:textId="72B65942" w:rsidR="00A76B01" w:rsidRPr="00A76B01" w:rsidRDefault="00A76B01" w:rsidP="00A76B01">
            <w:pPr>
              <w:spacing w:after="0" w:line="280" w:lineRule="atLeast"/>
              <w:rPr>
                <w:rFonts w:ascii="Arial" w:hAnsi="Arial" w:cs="Arial"/>
                <w:lang w:val="fr-FR"/>
              </w:rPr>
            </w:pPr>
            <w:r w:rsidRPr="00A76B01">
              <w:rPr>
                <w:rFonts w:ascii="Arial" w:eastAsia="Times New Roman" w:hAnsi="Arial" w:cs="Arial"/>
                <w:color w:val="000000"/>
                <w:lang w:val="fr-FR" w:eastAsia="fr-FR"/>
              </w:rPr>
              <w:t>Responsable suppléant-e avec titre de spécialiste en psychiatrie et psychothérapie, exerçant à mi-temps (min. 50 %)</w:t>
            </w:r>
          </w:p>
        </w:tc>
        <w:tc>
          <w:tcPr>
            <w:tcW w:w="2268" w:type="dxa"/>
            <w:shd w:val="clear" w:color="auto" w:fill="auto"/>
            <w:vAlign w:val="center"/>
          </w:tcPr>
          <w:p w14:paraId="21DD284F" w14:textId="6758853E" w:rsidR="00A76B01" w:rsidRPr="00836718" w:rsidRDefault="005A42B5" w:rsidP="00A76B0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76B01" w:rsidRPr="00836718" w14:paraId="5A0500F3" w14:textId="77777777" w:rsidTr="00BE5F29">
        <w:tc>
          <w:tcPr>
            <w:tcW w:w="7508" w:type="dxa"/>
            <w:shd w:val="clear" w:color="auto" w:fill="auto"/>
          </w:tcPr>
          <w:p w14:paraId="4E8EC409" w14:textId="6DCD4619" w:rsidR="00A76B01" w:rsidRPr="00A76B01" w:rsidRDefault="00A76B01" w:rsidP="00A76B01">
            <w:pPr>
              <w:spacing w:after="0" w:line="280" w:lineRule="atLeast"/>
              <w:rPr>
                <w:rFonts w:ascii="Arial" w:hAnsi="Arial" w:cs="Arial"/>
                <w:lang w:val="fr-FR"/>
              </w:rPr>
            </w:pPr>
            <w:r w:rsidRPr="00A76B01">
              <w:rPr>
                <w:rFonts w:ascii="Arial" w:eastAsia="Calibri" w:hAnsi="Arial" w:cs="Arial"/>
                <w:lang w:val="fr-FR"/>
              </w:rPr>
              <w:t xml:space="preserve">1 formatrice ou formateur direct pour 4 médecins en formation </w:t>
            </w:r>
          </w:p>
        </w:tc>
        <w:tc>
          <w:tcPr>
            <w:tcW w:w="2268" w:type="dxa"/>
            <w:shd w:val="clear" w:color="auto" w:fill="auto"/>
            <w:vAlign w:val="center"/>
          </w:tcPr>
          <w:p w14:paraId="56035C9E" w14:textId="7700ED81" w:rsidR="00A76B01" w:rsidRPr="00836718" w:rsidRDefault="005A42B5" w:rsidP="00A76B0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76B01" w:rsidRPr="00836718" w14:paraId="2921F8E6" w14:textId="77777777" w:rsidTr="00BE5F29">
        <w:tc>
          <w:tcPr>
            <w:tcW w:w="7508" w:type="dxa"/>
            <w:shd w:val="clear" w:color="auto" w:fill="auto"/>
          </w:tcPr>
          <w:p w14:paraId="0D02452B" w14:textId="6559299E" w:rsidR="00A76B01" w:rsidRPr="00A76B01" w:rsidRDefault="00A76B01" w:rsidP="00A76B01">
            <w:pPr>
              <w:spacing w:after="0" w:line="280" w:lineRule="atLeast"/>
              <w:rPr>
                <w:rFonts w:ascii="Arial" w:hAnsi="Arial" w:cs="Arial"/>
                <w:lang w:val="fr-FR"/>
              </w:rPr>
            </w:pPr>
            <w:r w:rsidRPr="00A76B01">
              <w:rPr>
                <w:rFonts w:ascii="Arial" w:eastAsia="Calibri" w:hAnsi="Arial" w:cs="Arial"/>
                <w:lang w:val="fr-FR"/>
              </w:rPr>
              <w:t>Au moins 2/3 des formatrices et/ou formateurs directs avec titre de spécialiste en psychiatrie et psychothérapie</w:t>
            </w:r>
          </w:p>
        </w:tc>
        <w:tc>
          <w:tcPr>
            <w:tcW w:w="2268" w:type="dxa"/>
            <w:shd w:val="clear" w:color="auto" w:fill="auto"/>
            <w:vAlign w:val="center"/>
          </w:tcPr>
          <w:p w14:paraId="2B2442C3" w14:textId="16190119" w:rsidR="00A76B01" w:rsidRPr="00836718" w:rsidRDefault="005A42B5" w:rsidP="00A76B01">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A76B01" w:rsidRPr="00F822FC" w14:paraId="7276B577" w14:textId="77777777" w:rsidTr="00BE5F29">
        <w:tc>
          <w:tcPr>
            <w:tcW w:w="7508" w:type="dxa"/>
            <w:shd w:val="clear" w:color="auto" w:fill="auto"/>
          </w:tcPr>
          <w:p w14:paraId="17566307" w14:textId="289E8185" w:rsidR="00A76B01" w:rsidRPr="00A76B01" w:rsidRDefault="00A76B01" w:rsidP="00A76B01">
            <w:pPr>
              <w:spacing w:after="0" w:line="280" w:lineRule="atLeast"/>
              <w:rPr>
                <w:lang w:val="fr-FR"/>
              </w:rPr>
            </w:pPr>
            <w:r w:rsidRPr="00A76B01">
              <w:rPr>
                <w:rFonts w:ascii="Arial" w:eastAsia="Times New Roman" w:hAnsi="Arial" w:cs="Arial"/>
                <w:color w:val="000000"/>
                <w:lang w:val="fr-FR" w:eastAsia="fr-FR"/>
              </w:rPr>
              <w:t xml:space="preserve">Contrat de formation postgraduée intégré au contrat de travail </w:t>
            </w:r>
          </w:p>
        </w:tc>
        <w:tc>
          <w:tcPr>
            <w:tcW w:w="2268" w:type="dxa"/>
            <w:shd w:val="clear" w:color="auto" w:fill="auto"/>
            <w:vAlign w:val="center"/>
          </w:tcPr>
          <w:p w14:paraId="6821C45B" w14:textId="77777777" w:rsidR="00A76B01" w:rsidRPr="00A76B01" w:rsidRDefault="00A76B01" w:rsidP="00A76B01">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A76B01" w:rsidRPr="00F822FC" w14:paraId="3ABD00BF" w14:textId="77777777" w:rsidTr="00BE5F29">
        <w:tc>
          <w:tcPr>
            <w:tcW w:w="7508" w:type="dxa"/>
            <w:shd w:val="clear" w:color="auto" w:fill="auto"/>
          </w:tcPr>
          <w:p w14:paraId="52AB204F" w14:textId="77777777" w:rsidR="00A76B01" w:rsidRPr="00A76B01" w:rsidRDefault="00A76B01" w:rsidP="00A76B01">
            <w:pPr>
              <w:spacing w:after="0" w:line="280" w:lineRule="atLeast"/>
              <w:rPr>
                <w:rFonts w:ascii="Arial" w:eastAsia="Times New Roman" w:hAnsi="Arial" w:cs="Arial"/>
                <w:color w:val="000000"/>
                <w:lang w:val="fr-FR" w:eastAsia="fr-FR"/>
              </w:rPr>
            </w:pPr>
          </w:p>
        </w:tc>
        <w:tc>
          <w:tcPr>
            <w:tcW w:w="2268" w:type="dxa"/>
            <w:shd w:val="clear" w:color="auto" w:fill="auto"/>
            <w:vAlign w:val="center"/>
          </w:tcPr>
          <w:p w14:paraId="0A0346BA" w14:textId="77777777" w:rsidR="00A76B01" w:rsidRPr="00A76B01" w:rsidRDefault="00A76B01" w:rsidP="00A76B01">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DA20ED" w:rsidRPr="00F822FC" w14:paraId="2B765C55" w14:textId="77777777" w:rsidTr="00BE5F29">
        <w:tc>
          <w:tcPr>
            <w:tcW w:w="7508" w:type="dxa"/>
            <w:shd w:val="clear" w:color="auto" w:fill="auto"/>
          </w:tcPr>
          <w:p w14:paraId="4F1C9156" w14:textId="5E7E3E9D" w:rsidR="00DA20ED" w:rsidRPr="00DA20ED" w:rsidRDefault="00DA20ED" w:rsidP="00DA20ED">
            <w:pPr>
              <w:spacing w:after="0" w:line="280" w:lineRule="atLeast"/>
              <w:rPr>
                <w:rFonts w:ascii="Arial" w:hAnsi="Arial" w:cs="Arial"/>
                <w:lang w:val="fr-FR"/>
              </w:rPr>
            </w:pPr>
            <w:r w:rsidRPr="00DA20ED">
              <w:rPr>
                <w:rFonts w:ascii="Arial" w:eastAsia="Times New Roman" w:hAnsi="Arial" w:cs="Arial"/>
                <w:b/>
                <w:bCs/>
                <w:color w:val="000000"/>
                <w:lang w:val="fr-FR" w:eastAsia="fr-FR"/>
              </w:rPr>
              <w:t>Formation postgraduée théorique et pratique</w:t>
            </w:r>
          </w:p>
        </w:tc>
        <w:tc>
          <w:tcPr>
            <w:tcW w:w="2268" w:type="dxa"/>
            <w:shd w:val="clear" w:color="auto" w:fill="auto"/>
            <w:vAlign w:val="center"/>
          </w:tcPr>
          <w:p w14:paraId="16007ADE" w14:textId="77777777" w:rsidR="00DA20ED" w:rsidRPr="00DA20ED" w:rsidRDefault="00DA20ED" w:rsidP="00DA20ED">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DA20ED" w:rsidRPr="00836718" w14:paraId="5335CF7F" w14:textId="77777777" w:rsidTr="00BE5F29">
        <w:tc>
          <w:tcPr>
            <w:tcW w:w="7508" w:type="dxa"/>
            <w:shd w:val="clear" w:color="auto" w:fill="auto"/>
          </w:tcPr>
          <w:p w14:paraId="76C0FFDE" w14:textId="046D3258" w:rsidR="00DA20ED" w:rsidRPr="00DA20ED" w:rsidRDefault="00DA20ED" w:rsidP="00DA20ED">
            <w:pPr>
              <w:spacing w:after="0" w:line="280" w:lineRule="atLeast"/>
              <w:rPr>
                <w:rFonts w:ascii="Arial" w:hAnsi="Arial" w:cs="Arial"/>
                <w:lang w:val="fr-FR"/>
              </w:rPr>
            </w:pPr>
            <w:r w:rsidRPr="00DA20ED">
              <w:rPr>
                <w:rFonts w:ascii="Arial" w:eastAsia="Times New Roman" w:hAnsi="Arial" w:cs="Arial"/>
                <w:lang w:val="fr-FR"/>
              </w:rPr>
              <w:t>Possibilité (temps protégé, locaux, etc.) de pratiquer des psychothérapies et de les faire superviser</w:t>
            </w:r>
          </w:p>
        </w:tc>
        <w:tc>
          <w:tcPr>
            <w:tcW w:w="2268" w:type="dxa"/>
            <w:shd w:val="clear" w:color="auto" w:fill="auto"/>
            <w:vAlign w:val="center"/>
          </w:tcPr>
          <w:p w14:paraId="6524E36E" w14:textId="6F218139" w:rsidR="00DA20ED" w:rsidRPr="00836718" w:rsidRDefault="008C4C1F" w:rsidP="00DA20ED">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FE583C" w:rsidRPr="00836718" w14:paraId="5DECAAE7" w14:textId="77777777" w:rsidTr="00BE5F29">
        <w:tc>
          <w:tcPr>
            <w:tcW w:w="7508" w:type="dxa"/>
            <w:shd w:val="clear" w:color="auto" w:fill="auto"/>
          </w:tcPr>
          <w:p w14:paraId="5266217D" w14:textId="76F633FD" w:rsidR="00FE583C" w:rsidRPr="00FE583C" w:rsidRDefault="00FE583C" w:rsidP="00FE583C">
            <w:pPr>
              <w:spacing w:after="0" w:line="280" w:lineRule="atLeast"/>
              <w:rPr>
                <w:rFonts w:ascii="Arial" w:hAnsi="Arial" w:cs="Arial"/>
                <w:lang w:val="fr-FR"/>
              </w:rPr>
            </w:pPr>
            <w:r w:rsidRPr="00FE583C">
              <w:rPr>
                <w:rFonts w:ascii="Arial" w:eastAsia="Times New Roman" w:hAnsi="Arial" w:cs="Arial"/>
                <w:color w:val="000000"/>
                <w:lang w:val="fr-FR" w:eastAsia="fr-FR"/>
              </w:rPr>
              <w:t>Mise en œuvre des compétences en matière d’expertise (EPA)</w:t>
            </w:r>
          </w:p>
        </w:tc>
        <w:tc>
          <w:tcPr>
            <w:tcW w:w="2268" w:type="dxa"/>
            <w:shd w:val="clear" w:color="auto" w:fill="auto"/>
            <w:vAlign w:val="center"/>
          </w:tcPr>
          <w:p w14:paraId="331F96E5" w14:textId="60BC8ACE" w:rsidR="00FE583C" w:rsidRPr="00836718" w:rsidRDefault="008C4C1F" w:rsidP="00FE583C">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FE583C" w:rsidRPr="00836718" w14:paraId="13E69DD4" w14:textId="77777777" w:rsidTr="00BE5F29">
        <w:tc>
          <w:tcPr>
            <w:tcW w:w="7508" w:type="dxa"/>
            <w:shd w:val="clear" w:color="auto" w:fill="auto"/>
          </w:tcPr>
          <w:p w14:paraId="5B654658" w14:textId="4477A951" w:rsidR="00FE583C" w:rsidRPr="00FE583C" w:rsidRDefault="00FE583C" w:rsidP="00FE583C">
            <w:pPr>
              <w:spacing w:after="0" w:line="280" w:lineRule="atLeast"/>
              <w:rPr>
                <w:rFonts w:ascii="Arial" w:hAnsi="Arial" w:cs="Arial"/>
                <w:lang w:val="fr-FR"/>
              </w:rPr>
            </w:pPr>
            <w:r w:rsidRPr="00FE583C">
              <w:rPr>
                <w:rFonts w:ascii="Arial" w:eastAsia="Times New Roman" w:hAnsi="Arial" w:cs="Arial"/>
                <w:color w:val="000000"/>
                <w:lang w:val="fr-FR" w:eastAsia="fr-FR"/>
              </w:rPr>
              <w:t>≥ 6h de supervision de formation postgraduée par an</w:t>
            </w:r>
          </w:p>
        </w:tc>
        <w:tc>
          <w:tcPr>
            <w:tcW w:w="2268" w:type="dxa"/>
            <w:shd w:val="clear" w:color="auto" w:fill="auto"/>
            <w:vAlign w:val="center"/>
          </w:tcPr>
          <w:p w14:paraId="5748836C" w14:textId="28D71133" w:rsidR="00FE583C" w:rsidRPr="00836718" w:rsidRDefault="008C4C1F" w:rsidP="00FE583C">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105897" w:rsidRPr="00836718" w14:paraId="5774CDE3" w14:textId="77777777" w:rsidTr="00BE5F29">
        <w:tc>
          <w:tcPr>
            <w:tcW w:w="7508" w:type="dxa"/>
            <w:shd w:val="clear" w:color="auto" w:fill="auto"/>
          </w:tcPr>
          <w:p w14:paraId="11418E75" w14:textId="07C0C016" w:rsidR="00105897" w:rsidRPr="00832EE4" w:rsidRDefault="00832EE4" w:rsidP="00215C4D">
            <w:pPr>
              <w:spacing w:after="0" w:line="280" w:lineRule="atLeast"/>
              <w:rPr>
                <w:rFonts w:ascii="Arial" w:hAnsi="Arial" w:cs="Arial"/>
                <w:lang w:val="fr-FR"/>
              </w:rPr>
            </w:pPr>
            <w:r w:rsidRPr="00832EE4">
              <w:rPr>
                <w:rFonts w:ascii="Arial" w:eastAsia="Times New Roman" w:hAnsi="Arial" w:cs="Arial"/>
                <w:color w:val="000000"/>
                <w:lang w:val="fr-FR" w:eastAsia="fr-FR"/>
              </w:rPr>
              <w:t>≥ 30h de supervision de TPPI par an</w:t>
            </w:r>
          </w:p>
        </w:tc>
        <w:tc>
          <w:tcPr>
            <w:tcW w:w="2268" w:type="dxa"/>
            <w:shd w:val="clear" w:color="auto" w:fill="auto"/>
            <w:vAlign w:val="center"/>
          </w:tcPr>
          <w:p w14:paraId="1B02DA13" w14:textId="07E6B065" w:rsidR="00105897" w:rsidRPr="00836718" w:rsidRDefault="008C4C1F" w:rsidP="00215C4D">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w:t>
            </w:r>
            <w:r>
              <w:rPr>
                <w:rFonts w:ascii="Arial" w:eastAsia="Times New Roman" w:hAnsi="Arial" w:cs="Arial"/>
                <w:lang w:val="de-DE" w:eastAsia="de-DE"/>
              </w:rPr>
              <w:t>oui</w:t>
            </w:r>
            <w:r w:rsidRPr="00836718">
              <w:rPr>
                <w:rFonts w:ascii="Arial" w:eastAsia="Times New Roman" w:hAnsi="Arial" w:cs="Arial"/>
                <w:lang w:val="de-DE" w:eastAsia="de-DE"/>
              </w:rPr>
              <w:tab/>
            </w:r>
            <w:r w:rsidRPr="0083671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36718">
              <w:rPr>
                <w:rFonts w:ascii="Arial" w:eastAsia="Times New Roman" w:hAnsi="Arial" w:cs="Times New Roman"/>
                <w:lang w:eastAsia="de-DE"/>
              </w:rPr>
              <w:instrText xml:space="preserve"> FORMCHECKBOX </w:instrText>
            </w:r>
            <w:r w:rsidR="00F822FC">
              <w:rPr>
                <w:rFonts w:ascii="Arial" w:eastAsia="Times New Roman" w:hAnsi="Arial" w:cs="Times New Roman"/>
                <w:lang w:val="fr-FR" w:eastAsia="de-DE"/>
              </w:rPr>
            </w:r>
            <w:r w:rsidR="00F822FC">
              <w:rPr>
                <w:rFonts w:ascii="Arial" w:eastAsia="Times New Roman" w:hAnsi="Arial" w:cs="Times New Roman"/>
                <w:lang w:val="fr-FR" w:eastAsia="de-DE"/>
              </w:rPr>
              <w:fldChar w:fldCharType="separate"/>
            </w:r>
            <w:r w:rsidRPr="00836718">
              <w:rPr>
                <w:rFonts w:ascii="Arial" w:eastAsia="Times New Roman" w:hAnsi="Arial" w:cs="Times New Roman"/>
                <w:lang w:val="fr-FR" w:eastAsia="de-DE"/>
              </w:rPr>
              <w:fldChar w:fldCharType="end"/>
            </w:r>
            <w:r w:rsidRPr="00836718">
              <w:rPr>
                <w:rFonts w:ascii="Arial" w:eastAsia="Times New Roman" w:hAnsi="Arial" w:cs="Arial"/>
                <w:lang w:val="de-DE" w:eastAsia="de-DE"/>
              </w:rPr>
              <w:t xml:space="preserve"> n</w:t>
            </w:r>
            <w:r>
              <w:rPr>
                <w:rFonts w:ascii="Arial" w:eastAsia="Times New Roman" w:hAnsi="Arial" w:cs="Arial"/>
                <w:lang w:val="de-DE" w:eastAsia="de-DE"/>
              </w:rPr>
              <w:t>o</w:t>
            </w:r>
            <w:r w:rsidRPr="00836718">
              <w:rPr>
                <w:rFonts w:ascii="Arial" w:eastAsia="Times New Roman" w:hAnsi="Arial" w:cs="Arial"/>
                <w:lang w:val="de-DE" w:eastAsia="de-DE"/>
              </w:rPr>
              <w:t>n</w:t>
            </w:r>
          </w:p>
        </w:tc>
      </w:tr>
      <w:tr w:rsidR="00105897" w:rsidRPr="00404F3B" w14:paraId="6FEAE845" w14:textId="77777777" w:rsidTr="00BE5F29">
        <w:tc>
          <w:tcPr>
            <w:tcW w:w="7508" w:type="dxa"/>
            <w:shd w:val="clear" w:color="auto" w:fill="auto"/>
          </w:tcPr>
          <w:p w14:paraId="1A722BEB" w14:textId="77777777" w:rsidR="00C0358A" w:rsidRPr="00C0358A" w:rsidRDefault="00C0358A" w:rsidP="00C0358A">
            <w:pPr>
              <w:tabs>
                <w:tab w:val="left" w:pos="851"/>
                <w:tab w:val="center" w:pos="4819"/>
                <w:tab w:val="right" w:pos="9071"/>
              </w:tabs>
              <w:spacing w:after="0" w:line="280" w:lineRule="atLeast"/>
              <w:jc w:val="both"/>
              <w:rPr>
                <w:rFonts w:ascii="Arial" w:eastAsia="Calibri" w:hAnsi="Arial" w:cs="Arial"/>
                <w:lang w:val="fr-FR"/>
              </w:rPr>
            </w:pPr>
            <w:r w:rsidRPr="00C0358A">
              <w:rPr>
                <w:rFonts w:ascii="Arial" w:eastAsia="Calibri" w:hAnsi="Arial" w:cs="Arial"/>
                <w:lang w:val="fr-FR"/>
              </w:rPr>
              <w:t>Formation postgraduée structurée en psychiatrie et psychothérapie (heures par semaine)</w:t>
            </w:r>
          </w:p>
          <w:p w14:paraId="4B5A4367" w14:textId="290B885A" w:rsidR="00105897" w:rsidRPr="00836718" w:rsidRDefault="00C0358A" w:rsidP="00C0358A">
            <w:pPr>
              <w:spacing w:after="0" w:line="280" w:lineRule="atLeast"/>
              <w:rPr>
                <w:rFonts w:ascii="Arial" w:hAnsi="Arial" w:cs="Arial"/>
              </w:rPr>
            </w:pPr>
            <w:r w:rsidRPr="00C0358A">
              <w:rPr>
                <w:rFonts w:ascii="Arial" w:eastAsia="Times New Roman" w:hAnsi="Arial" w:cs="Arial"/>
                <w:color w:val="000000"/>
                <w:lang w:val="fr-FR" w:eastAsia="fr-FR"/>
              </w:rPr>
              <w:t>Interprétation selon « </w:t>
            </w:r>
            <w:hyperlink r:id="rId20" w:tgtFrame="_blank" w:tooltip="Qu’entend-on par " w:history="1">
              <w:r w:rsidRPr="00C0358A">
                <w:rPr>
                  <w:rStyle w:val="Hyperlink"/>
                  <w:rFonts w:ascii="Arial" w:eastAsia="Times New Roman" w:hAnsi="Arial" w:cs="Arial"/>
                  <w:lang w:val="fr-FR" w:eastAsia="fr-FR"/>
                </w:rPr>
                <w:t>Qu’entend-on par « formation postgraduée structurée » ?</w:t>
              </w:r>
            </w:hyperlink>
            <w:r w:rsidRPr="00C0358A">
              <w:rPr>
                <w:rFonts w:ascii="Arial" w:eastAsia="Times New Roman" w:hAnsi="Arial" w:cs="Arial"/>
                <w:color w:val="000000"/>
                <w:lang w:val="fr-FR" w:eastAsia="fr-FR"/>
              </w:rPr>
              <w:t xml:space="preserve"> » </w:t>
            </w:r>
            <w:r w:rsidRPr="0099577F">
              <w:rPr>
                <w:rFonts w:ascii="Arial" w:eastAsia="Times New Roman" w:hAnsi="Arial" w:cs="Arial"/>
                <w:color w:val="000000"/>
                <w:lang w:eastAsia="fr-FR"/>
              </w:rPr>
              <w:t>(</w:t>
            </w:r>
            <w:r>
              <w:rPr>
                <w:rFonts w:ascii="Arial" w:eastAsia="Times New Roman" w:hAnsi="Arial" w:cs="Arial"/>
                <w:color w:val="000000"/>
                <w:lang w:eastAsia="fr-FR"/>
              </w:rPr>
              <w:t>ISFM</w:t>
            </w:r>
            <w:r w:rsidRPr="0099577F">
              <w:rPr>
                <w:rFonts w:ascii="Arial" w:eastAsia="Times New Roman" w:hAnsi="Arial" w:cs="Arial"/>
                <w:color w:val="000000"/>
                <w:lang w:eastAsia="fr-FR"/>
              </w:rPr>
              <w:t>)</w:t>
            </w:r>
          </w:p>
        </w:tc>
        <w:tc>
          <w:tcPr>
            <w:tcW w:w="2268" w:type="dxa"/>
            <w:shd w:val="clear" w:color="auto" w:fill="auto"/>
            <w:vAlign w:val="center"/>
          </w:tcPr>
          <w:p w14:paraId="60D89577" w14:textId="77777777" w:rsidR="00105897" w:rsidRPr="00751A8F" w:rsidRDefault="00105897" w:rsidP="00215C4D">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Arial"/>
                <w:lang w:val="de-DE" w:eastAsia="de-DE"/>
              </w:rPr>
              <w:fldChar w:fldCharType="begin">
                <w:ffData>
                  <w:name w:val=""/>
                  <w:enabled/>
                  <w:calcOnExit w:val="0"/>
                  <w:textInput/>
                </w:ffData>
              </w:fldChar>
            </w:r>
            <w:r w:rsidRPr="00836718">
              <w:rPr>
                <w:rFonts w:ascii="Arial" w:eastAsia="Times New Roman" w:hAnsi="Arial" w:cs="Arial"/>
                <w:lang w:val="de-DE" w:eastAsia="de-DE"/>
              </w:rPr>
              <w:instrText xml:space="preserve"> FORMTEXT </w:instrText>
            </w:r>
            <w:r w:rsidRPr="00836718">
              <w:rPr>
                <w:rFonts w:ascii="Arial" w:eastAsia="Times New Roman" w:hAnsi="Arial" w:cs="Arial"/>
                <w:lang w:val="de-DE" w:eastAsia="de-DE"/>
              </w:rPr>
            </w:r>
            <w:r w:rsidRPr="00836718">
              <w:rPr>
                <w:rFonts w:ascii="Arial" w:eastAsia="Times New Roman" w:hAnsi="Arial" w:cs="Arial"/>
                <w:lang w:val="de-DE" w:eastAsia="de-DE"/>
              </w:rPr>
              <w:fldChar w:fldCharType="separate"/>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lang w:val="de-DE" w:eastAsia="de-DE"/>
              </w:rPr>
              <w:fldChar w:fldCharType="end"/>
            </w:r>
          </w:p>
        </w:tc>
      </w:tr>
    </w:tbl>
    <w:p w14:paraId="7B79F25A" w14:textId="01983DC4" w:rsidR="002D4A3C" w:rsidRDefault="002D4A3C" w:rsidP="00105897">
      <w:pPr>
        <w:tabs>
          <w:tab w:val="left" w:pos="284"/>
          <w:tab w:val="left" w:pos="7797"/>
          <w:tab w:val="left" w:pos="8505"/>
        </w:tabs>
        <w:spacing w:after="0"/>
        <w:rPr>
          <w:rFonts w:ascii="Arial" w:eastAsia="Times New Roman" w:hAnsi="Arial" w:cs="Arial"/>
          <w:lang w:val="fr-FR" w:eastAsia="de-DE"/>
        </w:rPr>
      </w:pPr>
    </w:p>
    <w:p w14:paraId="48863323" w14:textId="77777777" w:rsidR="002D4A3C" w:rsidRDefault="002D4A3C">
      <w:pPr>
        <w:rPr>
          <w:rFonts w:ascii="Arial" w:eastAsia="Times New Roman" w:hAnsi="Arial" w:cs="Arial"/>
          <w:lang w:val="fr-FR" w:eastAsia="de-DE"/>
        </w:rPr>
      </w:pPr>
      <w:r>
        <w:rPr>
          <w:rFonts w:ascii="Arial" w:eastAsia="Times New Roman" w:hAnsi="Arial" w:cs="Arial"/>
          <w:lang w:val="fr-FR" w:eastAsia="de-DE"/>
        </w:rPr>
        <w:br w:type="page"/>
      </w:r>
    </w:p>
    <w:tbl>
      <w:tblP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650"/>
        <w:gridCol w:w="2126"/>
      </w:tblGrid>
      <w:tr w:rsidR="00FD726A" w:rsidRPr="00836718" w14:paraId="545EAAE7" w14:textId="77777777" w:rsidTr="00DF2302">
        <w:tc>
          <w:tcPr>
            <w:tcW w:w="7650" w:type="dxa"/>
            <w:shd w:val="clear" w:color="auto" w:fill="auto"/>
          </w:tcPr>
          <w:p w14:paraId="2AE3FD7A" w14:textId="3DFA69EF" w:rsidR="00FD726A" w:rsidRPr="00836718" w:rsidRDefault="00952C43" w:rsidP="00E45D1C">
            <w:pPr>
              <w:autoSpaceDE w:val="0"/>
              <w:autoSpaceDN w:val="0"/>
              <w:adjustRightInd w:val="0"/>
              <w:spacing w:after="0" w:line="280" w:lineRule="atLeast"/>
              <w:jc w:val="both"/>
              <w:rPr>
                <w:rFonts w:ascii="Arial" w:hAnsi="Arial" w:cs="Arial"/>
                <w:b/>
                <w:bCs/>
                <w:lang w:val="fr-FR"/>
              </w:rPr>
            </w:pPr>
            <w:r w:rsidRPr="00535AAB">
              <w:rPr>
                <w:rFonts w:ascii="Arial" w:hAnsi="Arial" w:cs="Arial"/>
                <w:b/>
                <w:bCs/>
                <w:color w:val="3C5587"/>
                <w:lang w:val="fr-FR"/>
              </w:rPr>
              <w:t xml:space="preserve">Tableau </w:t>
            </w:r>
            <w:r w:rsidR="00105897" w:rsidRPr="00535AAB">
              <w:rPr>
                <w:rFonts w:ascii="Arial" w:hAnsi="Arial" w:cs="Arial"/>
                <w:b/>
                <w:bCs/>
                <w:color w:val="3C5587"/>
                <w:lang w:val="fr-FR"/>
              </w:rPr>
              <w:t>2</w:t>
            </w:r>
          </w:p>
        </w:tc>
        <w:tc>
          <w:tcPr>
            <w:tcW w:w="2126" w:type="dxa"/>
            <w:shd w:val="clear" w:color="auto" w:fill="auto"/>
            <w:vAlign w:val="center"/>
          </w:tcPr>
          <w:p w14:paraId="077FFECD" w14:textId="77777777" w:rsidR="00FD726A" w:rsidRPr="00836718" w:rsidRDefault="00FD726A" w:rsidP="00E45D1C">
            <w:pPr>
              <w:tabs>
                <w:tab w:val="left" w:pos="851"/>
                <w:tab w:val="center" w:pos="4819"/>
                <w:tab w:val="right" w:pos="9071"/>
              </w:tabs>
              <w:spacing w:after="0" w:line="280" w:lineRule="atLeast"/>
              <w:jc w:val="center"/>
              <w:rPr>
                <w:rFonts w:ascii="Arial" w:hAnsi="Arial" w:cs="Arial"/>
                <w:b/>
                <w:bCs/>
                <w:lang w:val="fr-CH"/>
              </w:rPr>
            </w:pPr>
            <w:r w:rsidRPr="00836718">
              <w:rPr>
                <w:rFonts w:ascii="Arial" w:hAnsi="Arial" w:cs="Arial"/>
                <w:b/>
                <w:bCs/>
                <w:lang w:val="fr-CH"/>
              </w:rPr>
              <w:t>Vos données</w:t>
            </w:r>
          </w:p>
        </w:tc>
      </w:tr>
      <w:tr w:rsidR="00662A4E" w:rsidRPr="00F822FC" w14:paraId="5E104F22" w14:textId="77777777" w:rsidTr="00DF2302">
        <w:tc>
          <w:tcPr>
            <w:tcW w:w="7650" w:type="dxa"/>
            <w:shd w:val="clear" w:color="auto" w:fill="auto"/>
          </w:tcPr>
          <w:p w14:paraId="625BE83C" w14:textId="32B8B514" w:rsidR="00662A4E" w:rsidRPr="00662A4E" w:rsidRDefault="00662A4E" w:rsidP="006239AD">
            <w:pPr>
              <w:autoSpaceDE w:val="0"/>
              <w:autoSpaceDN w:val="0"/>
              <w:adjustRightInd w:val="0"/>
              <w:spacing w:after="0" w:line="280" w:lineRule="atLeast"/>
              <w:jc w:val="both"/>
              <w:rPr>
                <w:rFonts w:ascii="Arial" w:hAnsi="Arial" w:cs="Arial"/>
                <w:b/>
                <w:bCs/>
                <w:lang w:val="fr-CH"/>
              </w:rPr>
            </w:pPr>
            <w:r w:rsidRPr="00662A4E">
              <w:rPr>
                <w:rFonts w:ascii="Arial" w:hAnsi="Arial" w:cs="Arial"/>
                <w:b/>
                <w:bCs/>
                <w:lang w:val="fr-CH"/>
              </w:rPr>
              <w:t>Caractéristiques de l’établissement de formation postgraduée</w:t>
            </w:r>
          </w:p>
        </w:tc>
        <w:tc>
          <w:tcPr>
            <w:tcW w:w="2126" w:type="dxa"/>
            <w:shd w:val="clear" w:color="auto" w:fill="auto"/>
            <w:vAlign w:val="center"/>
          </w:tcPr>
          <w:p w14:paraId="7AE92A7F" w14:textId="77777777" w:rsidR="00662A4E" w:rsidRPr="00662A4E" w:rsidRDefault="00662A4E" w:rsidP="006239AD">
            <w:pPr>
              <w:tabs>
                <w:tab w:val="left" w:pos="-720"/>
                <w:tab w:val="left" w:pos="851"/>
              </w:tabs>
              <w:spacing w:after="0"/>
              <w:jc w:val="center"/>
              <w:rPr>
                <w:rFonts w:ascii="Arial" w:eastAsia="Times New Roman" w:hAnsi="Arial" w:cs="Arial"/>
                <w:lang w:val="fr-CH" w:eastAsia="de-DE"/>
              </w:rPr>
            </w:pPr>
          </w:p>
        </w:tc>
      </w:tr>
      <w:tr w:rsidR="00662A4E" w:rsidRPr="00F822FC" w14:paraId="596F0C39" w14:textId="77777777" w:rsidTr="00DF2302">
        <w:tc>
          <w:tcPr>
            <w:tcW w:w="7650" w:type="dxa"/>
            <w:shd w:val="clear" w:color="auto" w:fill="auto"/>
          </w:tcPr>
          <w:p w14:paraId="3B120B5E" w14:textId="77777777" w:rsidR="00662A4E" w:rsidRPr="00662A4E" w:rsidRDefault="00662A4E" w:rsidP="006239AD">
            <w:pPr>
              <w:autoSpaceDE w:val="0"/>
              <w:autoSpaceDN w:val="0"/>
              <w:adjustRightInd w:val="0"/>
              <w:spacing w:after="0" w:line="280" w:lineRule="atLeast"/>
              <w:jc w:val="both"/>
              <w:rPr>
                <w:rFonts w:ascii="Arial" w:hAnsi="Arial" w:cs="Arial"/>
                <w:lang w:val="fr-CH"/>
              </w:rPr>
            </w:pPr>
          </w:p>
        </w:tc>
        <w:tc>
          <w:tcPr>
            <w:tcW w:w="2126" w:type="dxa"/>
            <w:shd w:val="clear" w:color="auto" w:fill="auto"/>
            <w:vAlign w:val="center"/>
          </w:tcPr>
          <w:p w14:paraId="3E4ADF8D" w14:textId="77777777" w:rsidR="00662A4E" w:rsidRPr="00662A4E" w:rsidRDefault="00662A4E" w:rsidP="006239AD">
            <w:pPr>
              <w:tabs>
                <w:tab w:val="left" w:pos="-720"/>
                <w:tab w:val="left" w:pos="851"/>
              </w:tabs>
              <w:spacing w:after="0"/>
              <w:jc w:val="center"/>
              <w:rPr>
                <w:rFonts w:ascii="Arial" w:eastAsia="Times New Roman" w:hAnsi="Arial" w:cs="Arial"/>
                <w:lang w:val="fr-CH" w:eastAsia="de-DE"/>
              </w:rPr>
            </w:pPr>
          </w:p>
        </w:tc>
      </w:tr>
      <w:tr w:rsidR="006239AD" w:rsidRPr="00836718" w14:paraId="50501A49" w14:textId="77777777" w:rsidTr="00DF2302">
        <w:tc>
          <w:tcPr>
            <w:tcW w:w="7650" w:type="dxa"/>
            <w:shd w:val="clear" w:color="auto" w:fill="auto"/>
          </w:tcPr>
          <w:p w14:paraId="4ECF551B" w14:textId="56E45ACD" w:rsidR="006239AD" w:rsidRPr="00836718" w:rsidRDefault="006239AD" w:rsidP="006239AD">
            <w:pPr>
              <w:autoSpaceDE w:val="0"/>
              <w:autoSpaceDN w:val="0"/>
              <w:adjustRightInd w:val="0"/>
              <w:spacing w:after="0" w:line="280" w:lineRule="atLeast"/>
              <w:jc w:val="both"/>
              <w:rPr>
                <w:rFonts w:ascii="Arial" w:hAnsi="Arial" w:cs="Arial"/>
                <w:lang w:val="fr-CH"/>
              </w:rPr>
            </w:pPr>
            <w:r w:rsidRPr="00836718">
              <w:rPr>
                <w:rFonts w:ascii="Arial" w:hAnsi="Arial" w:cs="Arial"/>
                <w:b/>
                <w:bCs/>
                <w:lang w:val="fr-CH"/>
              </w:rPr>
              <w:t>Organisation</w:t>
            </w:r>
          </w:p>
        </w:tc>
        <w:tc>
          <w:tcPr>
            <w:tcW w:w="2126" w:type="dxa"/>
            <w:shd w:val="clear" w:color="auto" w:fill="auto"/>
            <w:vAlign w:val="center"/>
          </w:tcPr>
          <w:p w14:paraId="0300C9F3" w14:textId="7A37A79C" w:rsidR="006239AD" w:rsidRPr="00836718" w:rsidRDefault="006239AD" w:rsidP="006239AD">
            <w:pPr>
              <w:tabs>
                <w:tab w:val="left" w:pos="-720"/>
                <w:tab w:val="left" w:pos="851"/>
              </w:tabs>
              <w:spacing w:after="0"/>
              <w:jc w:val="center"/>
              <w:rPr>
                <w:rFonts w:ascii="Arial" w:eastAsia="Times New Roman" w:hAnsi="Arial" w:cs="Arial"/>
                <w:lang w:val="fr-CH" w:eastAsia="de-DE"/>
              </w:rPr>
            </w:pPr>
          </w:p>
        </w:tc>
      </w:tr>
      <w:tr w:rsidR="00D4185D" w:rsidRPr="00836718" w14:paraId="42BAC2C1" w14:textId="77777777" w:rsidTr="00DF2302">
        <w:tc>
          <w:tcPr>
            <w:tcW w:w="7650" w:type="dxa"/>
            <w:shd w:val="clear" w:color="auto" w:fill="auto"/>
          </w:tcPr>
          <w:p w14:paraId="2C0D4667" w14:textId="00D98D84" w:rsidR="00D4185D" w:rsidRPr="00836718" w:rsidRDefault="00D4185D" w:rsidP="00D4185D">
            <w:pPr>
              <w:autoSpaceDE w:val="0"/>
              <w:autoSpaceDN w:val="0"/>
              <w:adjustRightInd w:val="0"/>
              <w:spacing w:after="0" w:line="280" w:lineRule="atLeast"/>
              <w:rPr>
                <w:rFonts w:ascii="Arial" w:hAnsi="Arial" w:cs="Arial"/>
                <w:lang w:val="fr-CH"/>
              </w:rPr>
            </w:pPr>
            <w:r>
              <w:rPr>
                <w:rFonts w:ascii="Arial" w:hAnsi="Arial" w:cs="Arial"/>
                <w:lang w:val="fr-CH"/>
              </w:rPr>
              <w:t>Département / secteur / unité dont l’organisation est axée sur la psychiatrie CL</w:t>
            </w:r>
          </w:p>
        </w:tc>
        <w:tc>
          <w:tcPr>
            <w:tcW w:w="2126" w:type="dxa"/>
            <w:shd w:val="clear" w:color="auto" w:fill="auto"/>
            <w:vAlign w:val="center"/>
          </w:tcPr>
          <w:p w14:paraId="1452ACC5" w14:textId="77777777" w:rsidR="00D4185D" w:rsidRPr="00836718" w:rsidRDefault="00D4185D" w:rsidP="00D4185D">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D4185D" w:rsidRPr="00836718" w14:paraId="18E1B1ED" w14:textId="77777777" w:rsidTr="00DF2302">
        <w:tc>
          <w:tcPr>
            <w:tcW w:w="7650" w:type="dxa"/>
            <w:shd w:val="clear" w:color="auto" w:fill="auto"/>
          </w:tcPr>
          <w:p w14:paraId="11CE4101" w14:textId="43DDE895" w:rsidR="00D4185D" w:rsidRPr="00836718" w:rsidRDefault="00D4185D" w:rsidP="00D4185D">
            <w:pPr>
              <w:spacing w:after="0" w:line="280" w:lineRule="atLeast"/>
              <w:rPr>
                <w:rFonts w:ascii="Arial" w:hAnsi="Arial" w:cs="Arial"/>
                <w:lang w:val="fr-CH"/>
              </w:rPr>
            </w:pPr>
            <w:r>
              <w:rPr>
                <w:rFonts w:ascii="Arial" w:hAnsi="Arial" w:cs="Arial"/>
                <w:lang w:val="fr-CH"/>
              </w:rPr>
              <w:t>Consiliums (par médecin en formation) &gt; 200 par an</w:t>
            </w:r>
          </w:p>
        </w:tc>
        <w:tc>
          <w:tcPr>
            <w:tcW w:w="2126" w:type="dxa"/>
            <w:shd w:val="clear" w:color="auto" w:fill="auto"/>
            <w:vAlign w:val="center"/>
          </w:tcPr>
          <w:p w14:paraId="30A08381" w14:textId="77777777" w:rsidR="00D4185D" w:rsidRPr="00836718" w:rsidRDefault="00D4185D" w:rsidP="00D4185D">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D4185D" w:rsidRPr="00836718" w14:paraId="31B40296" w14:textId="77777777" w:rsidTr="00DF2302">
        <w:tc>
          <w:tcPr>
            <w:tcW w:w="7650" w:type="dxa"/>
            <w:shd w:val="clear" w:color="auto" w:fill="auto"/>
          </w:tcPr>
          <w:p w14:paraId="25737E35" w14:textId="63D5DC20" w:rsidR="00D4185D" w:rsidRPr="00836718" w:rsidRDefault="00D4185D" w:rsidP="00D4185D">
            <w:pPr>
              <w:spacing w:after="0" w:line="280" w:lineRule="atLeast"/>
              <w:rPr>
                <w:rFonts w:ascii="Arial" w:hAnsi="Arial" w:cs="Arial"/>
                <w:lang w:val="fr-CH"/>
              </w:rPr>
            </w:pPr>
            <w:r>
              <w:rPr>
                <w:rFonts w:ascii="Arial" w:hAnsi="Arial" w:cs="Arial"/>
                <w:lang w:val="fr-CH"/>
              </w:rPr>
              <w:t>Consiliums (par médecin en formation) &gt; 100 par an</w:t>
            </w:r>
          </w:p>
        </w:tc>
        <w:tc>
          <w:tcPr>
            <w:tcW w:w="2126" w:type="dxa"/>
            <w:shd w:val="clear" w:color="auto" w:fill="auto"/>
            <w:vAlign w:val="center"/>
          </w:tcPr>
          <w:p w14:paraId="5ABD7811" w14:textId="77777777" w:rsidR="00D4185D" w:rsidRPr="00836718" w:rsidRDefault="00D4185D" w:rsidP="00D4185D">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D4185D" w:rsidRPr="00836718" w14:paraId="439F6E0C" w14:textId="77777777" w:rsidTr="00DF2302">
        <w:tc>
          <w:tcPr>
            <w:tcW w:w="7650" w:type="dxa"/>
            <w:shd w:val="clear" w:color="auto" w:fill="auto"/>
          </w:tcPr>
          <w:p w14:paraId="61D4093C" w14:textId="7E015E5C" w:rsidR="00D4185D" w:rsidRPr="00836718" w:rsidRDefault="00D4185D" w:rsidP="00D4185D">
            <w:pPr>
              <w:spacing w:after="0" w:line="280" w:lineRule="atLeast"/>
              <w:rPr>
                <w:rFonts w:ascii="Arial" w:hAnsi="Arial" w:cs="Arial"/>
                <w:lang w:val="fr-CH"/>
              </w:rPr>
            </w:pPr>
            <w:r>
              <w:rPr>
                <w:rFonts w:ascii="Arial" w:hAnsi="Arial" w:cs="Arial"/>
                <w:lang w:val="fr-CH"/>
              </w:rPr>
              <w:t>Séances de liaison psychiatrique, supervision d’équipe ou à propos d’un cas &gt; 10 par an</w:t>
            </w:r>
          </w:p>
        </w:tc>
        <w:tc>
          <w:tcPr>
            <w:tcW w:w="2126" w:type="dxa"/>
            <w:shd w:val="clear" w:color="auto" w:fill="auto"/>
            <w:vAlign w:val="center"/>
          </w:tcPr>
          <w:p w14:paraId="1E732D59" w14:textId="77777777" w:rsidR="00D4185D" w:rsidRPr="00836718" w:rsidRDefault="00D4185D" w:rsidP="00D4185D">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D4185D" w:rsidRPr="00836718" w14:paraId="40CFE00F" w14:textId="77777777" w:rsidTr="00DF2302">
        <w:tc>
          <w:tcPr>
            <w:tcW w:w="7650" w:type="dxa"/>
            <w:shd w:val="clear" w:color="auto" w:fill="auto"/>
          </w:tcPr>
          <w:p w14:paraId="564D9D79" w14:textId="7E65BEF1" w:rsidR="00D4185D" w:rsidRPr="00836718" w:rsidRDefault="00D4185D" w:rsidP="00D4185D">
            <w:pPr>
              <w:spacing w:after="0" w:line="280" w:lineRule="atLeast"/>
              <w:rPr>
                <w:rFonts w:ascii="Arial" w:hAnsi="Arial" w:cs="Arial"/>
                <w:lang w:val="fr-CH"/>
              </w:rPr>
            </w:pPr>
            <w:r>
              <w:rPr>
                <w:rFonts w:ascii="Arial" w:hAnsi="Arial" w:cs="Arial"/>
                <w:lang w:val="fr-CH"/>
              </w:rPr>
              <w:t>Séances de liaison psychiatrique, supervision d’équipe ou à propos d’un cas &gt; 5 par an</w:t>
            </w:r>
          </w:p>
        </w:tc>
        <w:tc>
          <w:tcPr>
            <w:tcW w:w="2126" w:type="dxa"/>
            <w:shd w:val="clear" w:color="auto" w:fill="auto"/>
            <w:vAlign w:val="center"/>
          </w:tcPr>
          <w:p w14:paraId="7A9EFFFF" w14:textId="77777777" w:rsidR="00D4185D" w:rsidRPr="00836718" w:rsidRDefault="00D4185D" w:rsidP="00D4185D">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D4185D" w:rsidRPr="00D4185D" w14:paraId="4B8124AA" w14:textId="77777777" w:rsidTr="00DF2302">
        <w:tc>
          <w:tcPr>
            <w:tcW w:w="7650" w:type="dxa"/>
            <w:shd w:val="clear" w:color="auto" w:fill="auto"/>
          </w:tcPr>
          <w:p w14:paraId="36CD3A76" w14:textId="205B1C7D" w:rsidR="00D4185D" w:rsidRPr="00836718" w:rsidRDefault="00D4185D" w:rsidP="00D4185D">
            <w:pPr>
              <w:spacing w:after="0" w:line="280" w:lineRule="atLeast"/>
              <w:rPr>
                <w:rFonts w:ascii="Arial" w:hAnsi="Arial" w:cs="Arial"/>
                <w:lang w:val="fr-CH"/>
              </w:rPr>
            </w:pPr>
            <w:r>
              <w:rPr>
                <w:rFonts w:ascii="Arial" w:hAnsi="Arial" w:cs="Arial"/>
                <w:lang w:val="fr-CH"/>
              </w:rPr>
              <w:t>Équipe interdisciplinaire (y c. psychologues, équipe soignante)</w:t>
            </w:r>
          </w:p>
        </w:tc>
        <w:tc>
          <w:tcPr>
            <w:tcW w:w="2126" w:type="dxa"/>
            <w:shd w:val="clear" w:color="auto" w:fill="auto"/>
            <w:vAlign w:val="center"/>
          </w:tcPr>
          <w:p w14:paraId="7A488772" w14:textId="52781230" w:rsidR="00D4185D" w:rsidRPr="00836718" w:rsidRDefault="00D4185D" w:rsidP="00D4185D">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D4185D" w:rsidRPr="00D4185D" w14:paraId="785F2AC0" w14:textId="77777777" w:rsidTr="00DF2302">
        <w:tc>
          <w:tcPr>
            <w:tcW w:w="7650" w:type="dxa"/>
            <w:shd w:val="clear" w:color="auto" w:fill="auto"/>
          </w:tcPr>
          <w:p w14:paraId="264D3901" w14:textId="6260A17A" w:rsidR="00D4185D" w:rsidRPr="00836718" w:rsidRDefault="00D4185D" w:rsidP="00D4185D">
            <w:pPr>
              <w:spacing w:after="0" w:line="280" w:lineRule="atLeast"/>
              <w:rPr>
                <w:rFonts w:ascii="Arial" w:hAnsi="Arial" w:cs="Arial"/>
                <w:lang w:val="fr-CH"/>
              </w:rPr>
            </w:pPr>
            <w:r>
              <w:rPr>
                <w:rFonts w:ascii="Arial" w:hAnsi="Arial" w:cs="Arial"/>
                <w:lang w:val="fr-CH"/>
              </w:rPr>
              <w:t>Fonction de centre pour la psychiatrie CL</w:t>
            </w:r>
          </w:p>
        </w:tc>
        <w:tc>
          <w:tcPr>
            <w:tcW w:w="2126" w:type="dxa"/>
            <w:shd w:val="clear" w:color="auto" w:fill="auto"/>
            <w:vAlign w:val="center"/>
          </w:tcPr>
          <w:p w14:paraId="7B90AD8E" w14:textId="635EAB01" w:rsidR="00D4185D" w:rsidRPr="00836718" w:rsidRDefault="00D4185D" w:rsidP="00D4185D">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DA1565" w:rsidRPr="00D4185D" w14:paraId="6B90903A" w14:textId="77777777" w:rsidTr="00DF2302">
        <w:tc>
          <w:tcPr>
            <w:tcW w:w="7650" w:type="dxa"/>
            <w:shd w:val="clear" w:color="auto" w:fill="auto"/>
          </w:tcPr>
          <w:p w14:paraId="0050C0B2" w14:textId="77777777" w:rsidR="00DA1565" w:rsidRPr="00836718" w:rsidRDefault="00DA1565" w:rsidP="00E370EF">
            <w:pPr>
              <w:spacing w:after="0" w:line="280" w:lineRule="atLeast"/>
              <w:rPr>
                <w:rFonts w:ascii="Arial" w:hAnsi="Arial" w:cs="Arial"/>
                <w:lang w:val="fr-CH"/>
              </w:rPr>
            </w:pPr>
          </w:p>
        </w:tc>
        <w:tc>
          <w:tcPr>
            <w:tcW w:w="2126" w:type="dxa"/>
            <w:shd w:val="clear" w:color="auto" w:fill="auto"/>
            <w:vAlign w:val="center"/>
          </w:tcPr>
          <w:p w14:paraId="34FD1161" w14:textId="77777777" w:rsidR="00DA1565" w:rsidRPr="00836718" w:rsidRDefault="00DA1565" w:rsidP="006239AD">
            <w:pPr>
              <w:tabs>
                <w:tab w:val="left" w:pos="-720"/>
                <w:tab w:val="left" w:pos="851"/>
              </w:tabs>
              <w:spacing w:after="0"/>
              <w:jc w:val="center"/>
              <w:rPr>
                <w:rFonts w:ascii="Arial" w:eastAsia="Times New Roman" w:hAnsi="Arial" w:cs="Arial"/>
                <w:lang w:val="fr-CH" w:eastAsia="de-DE"/>
              </w:rPr>
            </w:pPr>
          </w:p>
        </w:tc>
      </w:tr>
      <w:tr w:rsidR="006239AD" w:rsidRPr="00836718" w14:paraId="0AEC496B" w14:textId="77777777" w:rsidTr="00DF2302">
        <w:tc>
          <w:tcPr>
            <w:tcW w:w="7650" w:type="dxa"/>
            <w:shd w:val="clear" w:color="auto" w:fill="auto"/>
          </w:tcPr>
          <w:p w14:paraId="01D37432" w14:textId="163002CB" w:rsidR="006239AD" w:rsidRPr="00836718" w:rsidRDefault="006239AD" w:rsidP="00E370EF">
            <w:pPr>
              <w:spacing w:after="0" w:line="280" w:lineRule="atLeast"/>
              <w:rPr>
                <w:rFonts w:ascii="Arial" w:hAnsi="Arial" w:cs="Arial"/>
                <w:lang w:val="fr-CH"/>
              </w:rPr>
            </w:pPr>
            <w:r w:rsidRPr="00836718">
              <w:rPr>
                <w:rFonts w:ascii="Arial" w:hAnsi="Arial" w:cs="Arial"/>
                <w:b/>
                <w:bCs/>
                <w:lang w:val="fr-CH"/>
              </w:rPr>
              <w:t xml:space="preserve">Équipe médicale </w:t>
            </w:r>
          </w:p>
        </w:tc>
        <w:tc>
          <w:tcPr>
            <w:tcW w:w="2126" w:type="dxa"/>
            <w:shd w:val="clear" w:color="auto" w:fill="auto"/>
            <w:vAlign w:val="center"/>
          </w:tcPr>
          <w:p w14:paraId="281D665A" w14:textId="23F9EF11" w:rsidR="006239AD" w:rsidRPr="00836718" w:rsidRDefault="006239AD" w:rsidP="006239AD">
            <w:pPr>
              <w:tabs>
                <w:tab w:val="left" w:pos="-720"/>
                <w:tab w:val="left" w:pos="851"/>
              </w:tabs>
              <w:spacing w:after="0"/>
              <w:jc w:val="center"/>
              <w:rPr>
                <w:rFonts w:ascii="Arial" w:eastAsia="Times New Roman" w:hAnsi="Arial" w:cs="Arial"/>
                <w:lang w:val="fr-CH" w:eastAsia="de-DE"/>
              </w:rPr>
            </w:pPr>
          </w:p>
        </w:tc>
      </w:tr>
      <w:tr w:rsidR="00D91928" w:rsidRPr="00836718" w14:paraId="18C8CD50" w14:textId="77777777" w:rsidTr="00DF2302">
        <w:tc>
          <w:tcPr>
            <w:tcW w:w="7650" w:type="dxa"/>
            <w:shd w:val="clear" w:color="auto" w:fill="auto"/>
          </w:tcPr>
          <w:p w14:paraId="25C93343" w14:textId="6DE4069A" w:rsidR="00D91928" w:rsidRPr="00836718" w:rsidRDefault="00D91928" w:rsidP="00D91928">
            <w:pPr>
              <w:spacing w:after="0" w:line="280" w:lineRule="atLeast"/>
              <w:rPr>
                <w:rFonts w:ascii="Arial" w:hAnsi="Arial" w:cs="Arial"/>
                <w:lang w:val="fr-CH"/>
              </w:rPr>
            </w:pPr>
            <w:r>
              <w:rPr>
                <w:rFonts w:ascii="Arial" w:hAnsi="Arial" w:cs="Arial"/>
                <w:lang w:val="fr-CH"/>
              </w:rPr>
              <w:t>Responsable donnant un enseignement en psychiatrie CL (université, enseignement postgrade, cours de formation postgraduée et continue SSCLPP)</w:t>
            </w:r>
          </w:p>
        </w:tc>
        <w:tc>
          <w:tcPr>
            <w:tcW w:w="2126" w:type="dxa"/>
            <w:shd w:val="clear" w:color="auto" w:fill="auto"/>
            <w:vAlign w:val="center"/>
          </w:tcPr>
          <w:p w14:paraId="32C05D51" w14:textId="77777777" w:rsidR="00D91928" w:rsidRPr="00836718" w:rsidRDefault="00D91928" w:rsidP="00D91928">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D91928" w:rsidRPr="00836718" w14:paraId="7D0FADFC" w14:textId="77777777" w:rsidTr="00DF2302">
        <w:tc>
          <w:tcPr>
            <w:tcW w:w="7650" w:type="dxa"/>
            <w:shd w:val="clear" w:color="auto" w:fill="auto"/>
          </w:tcPr>
          <w:p w14:paraId="6A792437" w14:textId="6A327948" w:rsidR="00D91928" w:rsidRPr="00836718" w:rsidRDefault="00D91928" w:rsidP="00D91928">
            <w:pPr>
              <w:spacing w:after="0" w:line="280" w:lineRule="atLeast"/>
              <w:rPr>
                <w:rFonts w:ascii="Arial" w:hAnsi="Arial" w:cs="Arial"/>
                <w:lang w:val="fr-CH"/>
              </w:rPr>
            </w:pPr>
            <w:r>
              <w:rPr>
                <w:rFonts w:ascii="Arial" w:hAnsi="Arial" w:cs="Arial"/>
                <w:lang w:val="fr-CH"/>
              </w:rPr>
              <w:t>Rapport numérique entre médecins en formation postgraduée / médecins-cadres, moins de 2,5 : 1</w:t>
            </w:r>
          </w:p>
        </w:tc>
        <w:tc>
          <w:tcPr>
            <w:tcW w:w="2126" w:type="dxa"/>
            <w:shd w:val="clear" w:color="auto" w:fill="auto"/>
            <w:vAlign w:val="center"/>
          </w:tcPr>
          <w:p w14:paraId="446F4DFD" w14:textId="77777777" w:rsidR="00D91928" w:rsidRPr="00836718" w:rsidRDefault="00D91928" w:rsidP="00D91928">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882988" w:rsidRPr="00836718" w14:paraId="1B5B1408" w14:textId="77777777" w:rsidTr="008A2B99">
        <w:tc>
          <w:tcPr>
            <w:tcW w:w="7650" w:type="dxa"/>
            <w:shd w:val="clear" w:color="auto" w:fill="auto"/>
          </w:tcPr>
          <w:p w14:paraId="242367F1" w14:textId="77777777" w:rsidR="00882988" w:rsidRPr="00836718" w:rsidRDefault="00882988" w:rsidP="00E370EF">
            <w:pPr>
              <w:spacing w:after="0" w:line="280" w:lineRule="atLeast"/>
              <w:rPr>
                <w:rFonts w:ascii="Arial" w:hAnsi="Arial" w:cs="Arial"/>
                <w:bCs/>
                <w:lang w:val="fr-CH"/>
              </w:rPr>
            </w:pPr>
          </w:p>
        </w:tc>
        <w:tc>
          <w:tcPr>
            <w:tcW w:w="2126" w:type="dxa"/>
            <w:shd w:val="clear" w:color="auto" w:fill="auto"/>
            <w:vAlign w:val="center"/>
          </w:tcPr>
          <w:p w14:paraId="7D575B6B" w14:textId="77777777" w:rsidR="00882988" w:rsidRPr="00836718" w:rsidRDefault="00882988" w:rsidP="006239AD">
            <w:pPr>
              <w:tabs>
                <w:tab w:val="left" w:pos="851"/>
                <w:tab w:val="center" w:pos="4819"/>
                <w:tab w:val="right" w:pos="9071"/>
              </w:tabs>
              <w:spacing w:after="0" w:line="280" w:lineRule="atLeast"/>
              <w:jc w:val="center"/>
              <w:rPr>
                <w:rFonts w:ascii="Arial" w:eastAsia="Times New Roman" w:hAnsi="Arial" w:cs="Arial"/>
                <w:bCs/>
                <w:lang w:val="fr-CH" w:eastAsia="de-DE"/>
              </w:rPr>
            </w:pPr>
          </w:p>
        </w:tc>
      </w:tr>
      <w:tr w:rsidR="006239AD" w:rsidRPr="00984A31" w14:paraId="360AD1B2" w14:textId="77777777" w:rsidTr="008A2B99">
        <w:tc>
          <w:tcPr>
            <w:tcW w:w="7650" w:type="dxa"/>
            <w:shd w:val="clear" w:color="auto" w:fill="auto"/>
          </w:tcPr>
          <w:p w14:paraId="1CD01A37" w14:textId="785062F6" w:rsidR="006239AD" w:rsidRPr="00836718" w:rsidRDefault="00A358D6" w:rsidP="00E370EF">
            <w:pPr>
              <w:spacing w:after="0" w:line="280" w:lineRule="atLeast"/>
              <w:rPr>
                <w:rFonts w:ascii="Arial" w:hAnsi="Arial" w:cs="Arial"/>
                <w:lang w:val="fr-CH"/>
              </w:rPr>
            </w:pPr>
            <w:r>
              <w:rPr>
                <w:rFonts w:ascii="Arial" w:hAnsi="Arial" w:cs="Arial"/>
                <w:b/>
                <w:bCs/>
                <w:lang w:val="fr-CH"/>
              </w:rPr>
              <w:t>Offre clinique</w:t>
            </w:r>
          </w:p>
        </w:tc>
        <w:tc>
          <w:tcPr>
            <w:tcW w:w="2126" w:type="dxa"/>
            <w:shd w:val="clear" w:color="auto" w:fill="auto"/>
            <w:vAlign w:val="center"/>
          </w:tcPr>
          <w:p w14:paraId="768A6327" w14:textId="1CD61025" w:rsidR="006239AD" w:rsidRPr="00836718" w:rsidRDefault="006239AD" w:rsidP="006239AD">
            <w:pPr>
              <w:tabs>
                <w:tab w:val="left" w:pos="851"/>
                <w:tab w:val="center" w:pos="4819"/>
                <w:tab w:val="right" w:pos="9071"/>
              </w:tabs>
              <w:spacing w:after="0" w:line="280" w:lineRule="atLeast"/>
              <w:jc w:val="center"/>
              <w:rPr>
                <w:rFonts w:ascii="Arial" w:hAnsi="Arial" w:cs="Arial"/>
                <w:lang w:val="fr-CH"/>
              </w:rPr>
            </w:pPr>
          </w:p>
        </w:tc>
      </w:tr>
      <w:tr w:rsidR="00BB43E7" w:rsidRPr="00836718" w14:paraId="73D111B9" w14:textId="77777777" w:rsidTr="008A2B99">
        <w:tc>
          <w:tcPr>
            <w:tcW w:w="7650" w:type="dxa"/>
            <w:shd w:val="clear" w:color="auto" w:fill="auto"/>
          </w:tcPr>
          <w:p w14:paraId="02B0E5B5" w14:textId="0F5BFBF0" w:rsidR="00BB43E7" w:rsidRPr="00836718" w:rsidRDefault="00BB43E7" w:rsidP="00BB43E7">
            <w:pPr>
              <w:spacing w:after="0" w:line="280" w:lineRule="atLeast"/>
              <w:rPr>
                <w:rFonts w:ascii="Arial" w:hAnsi="Arial" w:cs="Arial"/>
                <w:iCs/>
                <w:lang w:val="fr-CH"/>
              </w:rPr>
            </w:pPr>
            <w:r>
              <w:rPr>
                <w:rFonts w:ascii="Arial" w:hAnsi="Arial" w:cs="Arial"/>
                <w:lang w:val="fr-CH"/>
              </w:rPr>
              <w:t>Consultation diagnostique et propositions de traitement chez des personnes présentant une comorbidité psychiatrique, à l’hôpital aigu, en clinique de réadaptation ou en établissement médico-social</w:t>
            </w:r>
          </w:p>
        </w:tc>
        <w:tc>
          <w:tcPr>
            <w:tcW w:w="2126" w:type="dxa"/>
            <w:shd w:val="clear" w:color="auto" w:fill="auto"/>
            <w:vAlign w:val="center"/>
          </w:tcPr>
          <w:p w14:paraId="57690AD2" w14:textId="1A7401B3" w:rsidR="00BB43E7" w:rsidRPr="00836718" w:rsidRDefault="00BB43E7" w:rsidP="00BB43E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BB43E7" w:rsidRPr="00836718" w14:paraId="013575B4" w14:textId="77777777" w:rsidTr="008A2B99">
        <w:tc>
          <w:tcPr>
            <w:tcW w:w="7650" w:type="dxa"/>
            <w:shd w:val="clear" w:color="auto" w:fill="auto"/>
          </w:tcPr>
          <w:p w14:paraId="705F84C5" w14:textId="728B756F" w:rsidR="00BB43E7" w:rsidRPr="00836718" w:rsidRDefault="00BB43E7" w:rsidP="00BB43E7">
            <w:pPr>
              <w:spacing w:after="0" w:line="280" w:lineRule="atLeast"/>
              <w:rPr>
                <w:rFonts w:ascii="Arial" w:hAnsi="Arial" w:cs="Arial"/>
                <w:iCs/>
                <w:lang w:val="fr-CH"/>
              </w:rPr>
            </w:pPr>
            <w:r>
              <w:rPr>
                <w:rFonts w:ascii="Arial" w:hAnsi="Arial" w:cs="Arial"/>
                <w:lang w:val="fr-CH"/>
              </w:rPr>
              <w:t xml:space="preserve">Participation au suivi de psychothérapie de liaison de </w:t>
            </w:r>
            <w:r w:rsidRPr="00710941">
              <w:rPr>
                <w:rFonts w:ascii="Arial" w:hAnsi="Arial" w:cs="Arial"/>
                <w:lang w:val="fr-CH"/>
              </w:rPr>
              <w:t xml:space="preserve">personnes </w:t>
            </w:r>
            <w:r>
              <w:rPr>
                <w:rFonts w:ascii="Arial" w:hAnsi="Arial" w:cs="Arial"/>
                <w:lang w:val="fr-CH"/>
              </w:rPr>
              <w:t>présentant une comorbidité psychiatrique, à l’hôpital aigu, en clinique de réadaptation ou en établissement médico-social</w:t>
            </w:r>
          </w:p>
        </w:tc>
        <w:tc>
          <w:tcPr>
            <w:tcW w:w="2126" w:type="dxa"/>
            <w:shd w:val="clear" w:color="auto" w:fill="auto"/>
            <w:vAlign w:val="center"/>
          </w:tcPr>
          <w:p w14:paraId="1B7561CB" w14:textId="6F71ED64" w:rsidR="00BB43E7" w:rsidRPr="00836718" w:rsidRDefault="00BB43E7" w:rsidP="00BB43E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BB43E7" w:rsidRPr="00836718" w14:paraId="3FAD2B04" w14:textId="77777777" w:rsidTr="008A2B99">
        <w:tc>
          <w:tcPr>
            <w:tcW w:w="7650" w:type="dxa"/>
            <w:shd w:val="clear" w:color="auto" w:fill="auto"/>
          </w:tcPr>
          <w:p w14:paraId="1C9A2145" w14:textId="09FEED4F" w:rsidR="00BB43E7" w:rsidRPr="00836718" w:rsidRDefault="00BB43E7" w:rsidP="00BB43E7">
            <w:pPr>
              <w:spacing w:after="0" w:line="280" w:lineRule="atLeast"/>
              <w:rPr>
                <w:rFonts w:ascii="Arial" w:hAnsi="Arial" w:cs="Arial"/>
                <w:iCs/>
                <w:lang w:val="fr-CH"/>
              </w:rPr>
            </w:pPr>
            <w:r>
              <w:rPr>
                <w:rFonts w:ascii="Arial" w:hAnsi="Arial" w:cs="Arial"/>
                <w:lang w:val="fr-CH"/>
              </w:rPr>
              <w:t>Conseils aux équipes thérapeutiques sous forme de supervisions, groupes Balint ou présentations de cas</w:t>
            </w:r>
          </w:p>
        </w:tc>
        <w:tc>
          <w:tcPr>
            <w:tcW w:w="2126" w:type="dxa"/>
            <w:shd w:val="clear" w:color="auto" w:fill="auto"/>
            <w:vAlign w:val="center"/>
          </w:tcPr>
          <w:p w14:paraId="5FFB1DA5" w14:textId="00AD0C78" w:rsidR="00BB43E7" w:rsidRPr="00836718" w:rsidRDefault="00BB43E7" w:rsidP="00BB43E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BB43E7" w:rsidRPr="00836718" w14:paraId="73DE8C46" w14:textId="77777777" w:rsidTr="008A2B99">
        <w:tc>
          <w:tcPr>
            <w:tcW w:w="7650" w:type="dxa"/>
            <w:shd w:val="clear" w:color="auto" w:fill="auto"/>
          </w:tcPr>
          <w:p w14:paraId="5E86921B" w14:textId="79BA3A15" w:rsidR="00BB43E7" w:rsidRPr="00836718" w:rsidRDefault="00BB43E7" w:rsidP="00BB43E7">
            <w:pPr>
              <w:spacing w:after="0" w:line="280" w:lineRule="atLeast"/>
              <w:rPr>
                <w:rFonts w:ascii="Arial" w:hAnsi="Arial" w:cs="Arial"/>
                <w:iCs/>
                <w:lang w:val="fr-CH"/>
              </w:rPr>
            </w:pPr>
            <w:r>
              <w:rPr>
                <w:rFonts w:ascii="Arial" w:hAnsi="Arial" w:cs="Arial"/>
                <w:lang w:val="fr-CH"/>
              </w:rPr>
              <w:t xml:space="preserve">Participation au service d’urgence interdisciplinaire lors de la prise en charge de </w:t>
            </w:r>
            <w:r w:rsidRPr="00D85FD4">
              <w:rPr>
                <w:rFonts w:ascii="Arial" w:hAnsi="Arial" w:cs="Arial"/>
                <w:lang w:val="fr-CH"/>
              </w:rPr>
              <w:t xml:space="preserve">personnes </w:t>
            </w:r>
            <w:r>
              <w:rPr>
                <w:rFonts w:ascii="Arial" w:hAnsi="Arial" w:cs="Arial"/>
                <w:lang w:val="fr-CH"/>
              </w:rPr>
              <w:t>présentant une comorbidité psychiatrique</w:t>
            </w:r>
          </w:p>
        </w:tc>
        <w:tc>
          <w:tcPr>
            <w:tcW w:w="2126" w:type="dxa"/>
            <w:shd w:val="clear" w:color="auto" w:fill="auto"/>
            <w:vAlign w:val="center"/>
          </w:tcPr>
          <w:p w14:paraId="6B9FFDF5" w14:textId="09C403E1" w:rsidR="00BB43E7" w:rsidRPr="00836718" w:rsidRDefault="00BB43E7" w:rsidP="00BB43E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BB43E7" w:rsidRPr="00836718" w14:paraId="48CED488" w14:textId="77777777" w:rsidTr="008A2B99">
        <w:tc>
          <w:tcPr>
            <w:tcW w:w="7650" w:type="dxa"/>
            <w:shd w:val="clear" w:color="auto" w:fill="auto"/>
          </w:tcPr>
          <w:p w14:paraId="0F5CB877" w14:textId="2CFBE7D5" w:rsidR="00BB43E7" w:rsidRPr="00836718" w:rsidRDefault="00BB43E7" w:rsidP="00BB43E7">
            <w:pPr>
              <w:spacing w:after="0" w:line="280" w:lineRule="atLeast"/>
              <w:rPr>
                <w:rFonts w:ascii="Arial" w:hAnsi="Arial" w:cs="Arial"/>
                <w:iCs/>
                <w:lang w:val="fr-CH"/>
              </w:rPr>
            </w:pPr>
            <w:r>
              <w:rPr>
                <w:rFonts w:ascii="Arial" w:hAnsi="Arial" w:cs="Arial"/>
                <w:lang w:val="fr-CH"/>
              </w:rPr>
              <w:t>Participation à des consultations interdisciplinaires spécialisées</w:t>
            </w:r>
          </w:p>
        </w:tc>
        <w:tc>
          <w:tcPr>
            <w:tcW w:w="2126" w:type="dxa"/>
            <w:shd w:val="clear" w:color="auto" w:fill="auto"/>
            <w:vAlign w:val="center"/>
          </w:tcPr>
          <w:p w14:paraId="731D5EE8" w14:textId="3FD58FA1" w:rsidR="00BB43E7" w:rsidRPr="00836718" w:rsidRDefault="00BB43E7" w:rsidP="00BB43E7">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E370EF" w:rsidRPr="00836718" w14:paraId="6D0861D2" w14:textId="77777777" w:rsidTr="008A2B99">
        <w:tc>
          <w:tcPr>
            <w:tcW w:w="7650" w:type="dxa"/>
            <w:shd w:val="clear" w:color="auto" w:fill="auto"/>
          </w:tcPr>
          <w:p w14:paraId="2152D969" w14:textId="77777777" w:rsidR="00E370EF" w:rsidRPr="00836718" w:rsidRDefault="00E370EF" w:rsidP="006239AD">
            <w:pPr>
              <w:spacing w:after="0" w:line="280" w:lineRule="atLeast"/>
              <w:jc w:val="both"/>
              <w:rPr>
                <w:rFonts w:ascii="Arial" w:hAnsi="Arial" w:cs="Arial"/>
                <w:lang w:val="fr-CH"/>
              </w:rPr>
            </w:pPr>
          </w:p>
        </w:tc>
        <w:tc>
          <w:tcPr>
            <w:tcW w:w="2126" w:type="dxa"/>
            <w:shd w:val="clear" w:color="auto" w:fill="auto"/>
            <w:vAlign w:val="center"/>
          </w:tcPr>
          <w:p w14:paraId="026B64D8" w14:textId="77777777" w:rsidR="00E370EF" w:rsidRPr="00836718" w:rsidRDefault="00E370EF" w:rsidP="006239AD">
            <w:pPr>
              <w:tabs>
                <w:tab w:val="left" w:pos="851"/>
                <w:tab w:val="center" w:pos="4819"/>
                <w:tab w:val="right" w:pos="9071"/>
              </w:tabs>
              <w:spacing w:after="0" w:line="280" w:lineRule="atLeast"/>
              <w:jc w:val="center"/>
              <w:rPr>
                <w:rFonts w:ascii="Arial" w:eastAsia="Times New Roman" w:hAnsi="Arial" w:cs="Arial"/>
                <w:lang w:val="fr-CH" w:eastAsia="de-DE"/>
              </w:rPr>
            </w:pPr>
          </w:p>
        </w:tc>
      </w:tr>
      <w:tr w:rsidR="00FC74E7" w:rsidRPr="00836718" w14:paraId="4708F405" w14:textId="77777777" w:rsidTr="008A2B99">
        <w:tc>
          <w:tcPr>
            <w:tcW w:w="7650" w:type="dxa"/>
            <w:shd w:val="clear" w:color="auto" w:fill="auto"/>
          </w:tcPr>
          <w:p w14:paraId="01009303" w14:textId="3E7E1574" w:rsidR="00FC74E7" w:rsidRPr="00836718" w:rsidRDefault="00FC74E7" w:rsidP="00FC74E7">
            <w:pPr>
              <w:spacing w:after="0" w:line="280" w:lineRule="atLeast"/>
              <w:jc w:val="both"/>
              <w:rPr>
                <w:rFonts w:ascii="Arial" w:hAnsi="Arial" w:cs="Arial"/>
                <w:iCs/>
                <w:lang w:val="fr-CH"/>
              </w:rPr>
            </w:pPr>
            <w:r w:rsidRPr="00836718">
              <w:rPr>
                <w:rFonts w:ascii="Arial" w:hAnsi="Arial" w:cs="Arial"/>
                <w:b/>
                <w:lang w:val="fr-CH"/>
              </w:rPr>
              <w:t>Formation postgraduée théorique</w:t>
            </w:r>
          </w:p>
        </w:tc>
        <w:tc>
          <w:tcPr>
            <w:tcW w:w="2126" w:type="dxa"/>
            <w:shd w:val="clear" w:color="auto" w:fill="auto"/>
            <w:vAlign w:val="center"/>
          </w:tcPr>
          <w:p w14:paraId="0E14979C" w14:textId="77777777" w:rsidR="00FC74E7" w:rsidRPr="00836718" w:rsidRDefault="00FC74E7" w:rsidP="00FC74E7">
            <w:pPr>
              <w:tabs>
                <w:tab w:val="left" w:pos="851"/>
                <w:tab w:val="center" w:pos="4819"/>
                <w:tab w:val="right" w:pos="9071"/>
              </w:tabs>
              <w:spacing w:after="0" w:line="280" w:lineRule="atLeast"/>
              <w:jc w:val="center"/>
              <w:rPr>
                <w:rFonts w:ascii="Arial" w:eastAsia="Times New Roman" w:hAnsi="Arial" w:cs="Arial"/>
                <w:lang w:val="fr-CH" w:eastAsia="de-DE"/>
              </w:rPr>
            </w:pPr>
          </w:p>
        </w:tc>
      </w:tr>
      <w:tr w:rsidR="002D4A3C" w:rsidRPr="00836718" w14:paraId="6DEC0A1D" w14:textId="77777777" w:rsidTr="008A2B99">
        <w:tc>
          <w:tcPr>
            <w:tcW w:w="7650" w:type="dxa"/>
            <w:shd w:val="clear" w:color="auto" w:fill="auto"/>
          </w:tcPr>
          <w:p w14:paraId="1377BF29" w14:textId="4923F1DD" w:rsidR="002D4A3C" w:rsidRPr="00836718" w:rsidRDefault="002D4A3C" w:rsidP="002D4A3C">
            <w:pPr>
              <w:spacing w:after="0" w:line="280" w:lineRule="atLeast"/>
              <w:rPr>
                <w:rFonts w:ascii="Arial" w:hAnsi="Arial" w:cs="Arial"/>
                <w:iCs/>
                <w:lang w:val="fr-CH"/>
              </w:rPr>
            </w:pPr>
            <w:r>
              <w:rPr>
                <w:rFonts w:ascii="Arial" w:hAnsi="Arial" w:cs="Arial"/>
                <w:lang w:val="fr-CH"/>
              </w:rPr>
              <w:t>Au moins 60 heures de supervision en psychiatrie CL par année et par médecin en formation</w:t>
            </w:r>
          </w:p>
        </w:tc>
        <w:tc>
          <w:tcPr>
            <w:tcW w:w="2126" w:type="dxa"/>
            <w:shd w:val="clear" w:color="auto" w:fill="auto"/>
            <w:vAlign w:val="center"/>
          </w:tcPr>
          <w:p w14:paraId="73ED33E0" w14:textId="2E23BF4C" w:rsidR="002D4A3C" w:rsidRPr="00836718" w:rsidRDefault="002D4A3C" w:rsidP="002D4A3C">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2D4A3C" w:rsidRPr="00836718" w14:paraId="5C5F3DA6" w14:textId="77777777" w:rsidTr="008A2B99">
        <w:tc>
          <w:tcPr>
            <w:tcW w:w="7650" w:type="dxa"/>
            <w:shd w:val="clear" w:color="auto" w:fill="auto"/>
          </w:tcPr>
          <w:p w14:paraId="6090750B" w14:textId="1557B02B" w:rsidR="002D4A3C" w:rsidRPr="00836718" w:rsidRDefault="002D4A3C" w:rsidP="002D4A3C">
            <w:pPr>
              <w:spacing w:after="0" w:line="280" w:lineRule="atLeast"/>
              <w:rPr>
                <w:rFonts w:ascii="Arial" w:hAnsi="Arial" w:cs="Arial"/>
                <w:iCs/>
                <w:lang w:val="fr-CH"/>
              </w:rPr>
            </w:pPr>
            <w:r>
              <w:rPr>
                <w:rFonts w:ascii="Arial" w:hAnsi="Arial" w:cs="Arial"/>
                <w:lang w:val="fr-CH"/>
              </w:rPr>
              <w:t xml:space="preserve">Obligation de permettre aux médecins en formation de participer à des sessions de formation postgraduée externes, en particulier le cours de formation postgraduée de la SSCLPP </w:t>
            </w:r>
          </w:p>
        </w:tc>
        <w:tc>
          <w:tcPr>
            <w:tcW w:w="2126" w:type="dxa"/>
            <w:shd w:val="clear" w:color="auto" w:fill="auto"/>
            <w:vAlign w:val="center"/>
          </w:tcPr>
          <w:p w14:paraId="20E716B7" w14:textId="2C6E8BD8" w:rsidR="002D4A3C" w:rsidRPr="00836718" w:rsidRDefault="002D4A3C" w:rsidP="002D4A3C">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2D4A3C" w:rsidRPr="00836718" w14:paraId="199E2BFE" w14:textId="77777777" w:rsidTr="008A2B99">
        <w:tc>
          <w:tcPr>
            <w:tcW w:w="7650" w:type="dxa"/>
            <w:shd w:val="clear" w:color="auto" w:fill="auto"/>
          </w:tcPr>
          <w:p w14:paraId="2425684B" w14:textId="170FEB7A" w:rsidR="002D4A3C" w:rsidRPr="00836718" w:rsidRDefault="002D4A3C" w:rsidP="002D4A3C">
            <w:pPr>
              <w:spacing w:after="0" w:line="280" w:lineRule="atLeast"/>
              <w:rPr>
                <w:rFonts w:ascii="Arial" w:hAnsi="Arial" w:cs="Arial"/>
                <w:iCs/>
                <w:lang w:val="fr-CH"/>
              </w:rPr>
            </w:pPr>
            <w:r>
              <w:rPr>
                <w:rFonts w:ascii="Arial" w:hAnsi="Arial" w:cs="Arial"/>
                <w:lang w:val="fr-CH"/>
              </w:rPr>
              <w:t>Accès à la bibliothèque et aux banques de données</w:t>
            </w:r>
          </w:p>
        </w:tc>
        <w:tc>
          <w:tcPr>
            <w:tcW w:w="2126" w:type="dxa"/>
            <w:shd w:val="clear" w:color="auto" w:fill="auto"/>
            <w:vAlign w:val="center"/>
          </w:tcPr>
          <w:p w14:paraId="4A1EC5FC" w14:textId="27F7B104" w:rsidR="002D4A3C" w:rsidRPr="00836718" w:rsidRDefault="002D4A3C" w:rsidP="002D4A3C">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2D4A3C" w:rsidRPr="00836718" w14:paraId="17276BBD" w14:textId="77777777" w:rsidTr="008A2B99">
        <w:tc>
          <w:tcPr>
            <w:tcW w:w="7650" w:type="dxa"/>
            <w:shd w:val="clear" w:color="auto" w:fill="auto"/>
          </w:tcPr>
          <w:p w14:paraId="1175CD06" w14:textId="3FB89544" w:rsidR="002D4A3C" w:rsidRPr="00836718" w:rsidRDefault="002D4A3C" w:rsidP="002D4A3C">
            <w:pPr>
              <w:spacing w:after="0" w:line="280" w:lineRule="atLeast"/>
              <w:rPr>
                <w:rFonts w:ascii="Arial" w:hAnsi="Arial" w:cs="Arial"/>
                <w:iCs/>
                <w:lang w:val="fr-CH"/>
              </w:rPr>
            </w:pPr>
            <w:r>
              <w:rPr>
                <w:rFonts w:ascii="Arial" w:hAnsi="Arial" w:cs="Arial"/>
                <w:lang w:val="fr-CH"/>
              </w:rPr>
              <w:t>Enseignement de tout le catalogue des objectifs de formation (cf. ch. 3 du programme de formation postgraduée)</w:t>
            </w:r>
          </w:p>
        </w:tc>
        <w:tc>
          <w:tcPr>
            <w:tcW w:w="2126" w:type="dxa"/>
            <w:shd w:val="clear" w:color="auto" w:fill="auto"/>
            <w:vAlign w:val="center"/>
          </w:tcPr>
          <w:p w14:paraId="6F472370" w14:textId="644EAE3C" w:rsidR="002D4A3C" w:rsidRPr="00836718" w:rsidRDefault="002D4A3C" w:rsidP="002D4A3C">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2D4A3C" w:rsidRPr="00836718" w14:paraId="13DA4B0D" w14:textId="77777777" w:rsidTr="008A2B99">
        <w:tc>
          <w:tcPr>
            <w:tcW w:w="7650" w:type="dxa"/>
            <w:shd w:val="clear" w:color="auto" w:fill="auto"/>
          </w:tcPr>
          <w:p w14:paraId="7771DFDE" w14:textId="5460A265" w:rsidR="002D4A3C" w:rsidRPr="00836718" w:rsidRDefault="002D4A3C" w:rsidP="002D4A3C">
            <w:pPr>
              <w:spacing w:after="0" w:line="280" w:lineRule="atLeast"/>
              <w:rPr>
                <w:rFonts w:ascii="Arial" w:hAnsi="Arial" w:cs="Arial"/>
                <w:iCs/>
                <w:lang w:val="fr-CH"/>
              </w:rPr>
            </w:pPr>
            <w:r>
              <w:rPr>
                <w:rFonts w:ascii="Arial" w:hAnsi="Arial" w:cs="Arial"/>
                <w:lang w:val="fr-CH"/>
              </w:rPr>
              <w:t>Enseignement d’une partie des objectifs de formation (cf. ch. 3 du programme de formation postgraduée)</w:t>
            </w:r>
          </w:p>
        </w:tc>
        <w:tc>
          <w:tcPr>
            <w:tcW w:w="2126" w:type="dxa"/>
            <w:shd w:val="clear" w:color="auto" w:fill="auto"/>
            <w:vAlign w:val="center"/>
          </w:tcPr>
          <w:p w14:paraId="66A6460D" w14:textId="397F0E16" w:rsidR="002D4A3C" w:rsidRPr="00836718" w:rsidRDefault="002D4A3C" w:rsidP="002D4A3C">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F822FC">
              <w:rPr>
                <w:rFonts w:ascii="Arial" w:eastAsia="Times New Roman" w:hAnsi="Arial" w:cs="Arial"/>
                <w:lang w:val="fr-CH" w:eastAsia="de-DE"/>
              </w:rPr>
            </w:r>
            <w:r w:rsidR="00F822FC">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bl>
    <w:p w14:paraId="7B44ED42" w14:textId="77777777" w:rsidR="00EB31A8" w:rsidRPr="00836718" w:rsidRDefault="00EB31A8" w:rsidP="00243757">
      <w:pPr>
        <w:tabs>
          <w:tab w:val="left" w:pos="-720"/>
          <w:tab w:val="left" w:pos="851"/>
        </w:tabs>
        <w:spacing w:after="0"/>
        <w:rPr>
          <w:rFonts w:ascii="Arial" w:eastAsia="Times New Roman" w:hAnsi="Arial" w:cs="Arial"/>
          <w:lang w:val="fr-CH" w:eastAsia="de-DE"/>
        </w:rPr>
      </w:pPr>
    </w:p>
    <w:sectPr w:rsidR="00EB31A8" w:rsidRPr="00836718" w:rsidSect="00032DF4">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70D8" w14:textId="77777777" w:rsidR="00032DF4" w:rsidRDefault="00032DF4" w:rsidP="00E177D4">
      <w:pPr>
        <w:spacing w:after="0"/>
      </w:pPr>
      <w:r>
        <w:separator/>
      </w:r>
    </w:p>
  </w:endnote>
  <w:endnote w:type="continuationSeparator" w:id="0">
    <w:p w14:paraId="3BE285B2" w14:textId="77777777" w:rsidR="00032DF4" w:rsidRDefault="00032DF4"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392C02B3" w:rsidR="009A2F57" w:rsidRPr="00847F74" w:rsidRDefault="000000A4" w:rsidP="00847F74">
    <w:pPr>
      <w:pStyle w:val="Fuzeile"/>
      <w:tabs>
        <w:tab w:val="clear" w:pos="4536"/>
        <w:tab w:val="clear" w:pos="9072"/>
      </w:tabs>
      <w:rPr>
        <w:sz w:val="15"/>
        <w:szCs w:val="15"/>
        <w:lang w:val="de-DE"/>
      </w:rPr>
    </w:pPr>
    <w:r>
      <w:rPr>
        <w:rFonts w:ascii="Arial" w:hAnsi="Arial"/>
        <w:noProof/>
        <w:color w:val="3C5587" w:themeColor="accent1"/>
        <w:sz w:val="15"/>
        <w:szCs w:val="15"/>
        <w:lang w:val="fr-CH"/>
      </w:rPr>
      <w:t>26.10.2023</w:t>
    </w:r>
    <w:r w:rsidR="00DF2302" w:rsidRPr="00DF2302">
      <w:rPr>
        <w:rFonts w:ascii="Arial" w:hAnsi="Arial"/>
        <w:noProof/>
        <w:color w:val="3C5587" w:themeColor="accent1"/>
        <w:sz w:val="15"/>
        <w:szCs w:val="15"/>
        <w:lang w:val="fr-CH"/>
      </w:rPr>
      <w:t>/</w:t>
    </w:r>
    <w:r w:rsidR="002D4A3C">
      <w:rPr>
        <w:rFonts w:ascii="Arial" w:hAnsi="Arial"/>
        <w:noProof/>
        <w:color w:val="3C5587" w:themeColor="accent1"/>
        <w:sz w:val="15"/>
        <w:szCs w:val="15"/>
        <w:lang w:val="fr-CH"/>
      </w:rPr>
      <w:t>14</w:t>
    </w:r>
    <w:r w:rsidR="00782B05">
      <w:rPr>
        <w:rFonts w:ascii="Arial" w:hAnsi="Arial"/>
        <w:noProof/>
        <w:color w:val="3C5587" w:themeColor="accent1"/>
        <w:sz w:val="15"/>
        <w:szCs w:val="15"/>
        <w:lang w:val="fr-CH"/>
      </w:rPr>
      <w:t>.5.2024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A272" w14:textId="77777777" w:rsidR="00AE7700" w:rsidRDefault="009717B1" w:rsidP="00AE7700">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Pr="00EC2BDB">
      <w:rPr>
        <w:color w:val="3C5587"/>
        <w:spacing w:val="2"/>
        <w:sz w:val="15"/>
        <w:szCs w:val="15"/>
      </w:rPr>
      <w:t xml:space="preserve">  |</w:t>
    </w:r>
  </w:p>
  <w:p w14:paraId="47497E88" w14:textId="747251E5" w:rsidR="0097452E" w:rsidRPr="00AE7700" w:rsidRDefault="009717B1" w:rsidP="00AE7700">
    <w:pPr>
      <w:pStyle w:val="Fusszeile2"/>
      <w:spacing w:line="240" w:lineRule="exact"/>
      <w:rPr>
        <w:color w:val="3C5587"/>
        <w:spacing w:val="3"/>
        <w:sz w:val="15"/>
        <w:szCs w:val="15"/>
      </w:rPr>
    </w:pPr>
    <w:r w:rsidRPr="00EC2BDB">
      <w:rPr>
        <w:color w:val="3C5587"/>
        <w:spacing w:val="2"/>
        <w:sz w:val="15"/>
        <w:szCs w:val="15"/>
      </w:rPr>
      <w:t xml:space="preserve">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1440" w14:textId="77777777" w:rsidR="00032DF4" w:rsidRDefault="00032DF4" w:rsidP="00E177D4">
      <w:pPr>
        <w:spacing w:after="0"/>
      </w:pPr>
      <w:r>
        <w:separator/>
      </w:r>
    </w:p>
  </w:footnote>
  <w:footnote w:type="continuationSeparator" w:id="0">
    <w:p w14:paraId="4C026138" w14:textId="77777777" w:rsidR="00032DF4" w:rsidRDefault="00032DF4"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2EB2164C"/>
    <w:multiLevelType w:val="hybridMultilevel"/>
    <w:tmpl w:val="356CF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7"/>
  </w:num>
  <w:num w:numId="3" w16cid:durableId="543522305">
    <w:abstractNumId w:val="16"/>
  </w:num>
  <w:num w:numId="4" w16cid:durableId="1977100223">
    <w:abstractNumId w:val="5"/>
  </w:num>
  <w:num w:numId="5" w16cid:durableId="1263369768">
    <w:abstractNumId w:val="16"/>
  </w:num>
  <w:num w:numId="6" w16cid:durableId="2126651288">
    <w:abstractNumId w:val="24"/>
  </w:num>
  <w:num w:numId="7" w16cid:durableId="1254901305">
    <w:abstractNumId w:val="7"/>
  </w:num>
  <w:num w:numId="8" w16cid:durableId="949824828">
    <w:abstractNumId w:val="2"/>
  </w:num>
  <w:num w:numId="9" w16cid:durableId="239944299">
    <w:abstractNumId w:val="26"/>
  </w:num>
  <w:num w:numId="10" w16cid:durableId="1012605829">
    <w:abstractNumId w:val="21"/>
  </w:num>
  <w:num w:numId="11" w16cid:durableId="977882782">
    <w:abstractNumId w:val="3"/>
  </w:num>
  <w:num w:numId="12" w16cid:durableId="2070956659">
    <w:abstractNumId w:val="6"/>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9"/>
  </w:num>
  <w:num w:numId="18" w16cid:durableId="1634948864">
    <w:abstractNumId w:val="1"/>
  </w:num>
  <w:num w:numId="19" w16cid:durableId="1391269934">
    <w:abstractNumId w:val="20"/>
  </w:num>
  <w:num w:numId="20" w16cid:durableId="1984649976">
    <w:abstractNumId w:val="10"/>
  </w:num>
  <w:num w:numId="21" w16cid:durableId="1586569980">
    <w:abstractNumId w:val="14"/>
  </w:num>
  <w:num w:numId="22" w16cid:durableId="972754097">
    <w:abstractNumId w:val="8"/>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334579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3fzwWW1110AOsTTtNyMer2Gqu9hR/kSRT1mbK6Jqc8+lbuuT2CCLc7jF+ElElg8rfT+4j9FYH5lmSqtjfNzy0g==" w:salt="2qmtQT/9JEhIQ6pFjhCj2Q=="/>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00A4"/>
    <w:rsid w:val="000010D6"/>
    <w:rsid w:val="00003FFD"/>
    <w:rsid w:val="00006279"/>
    <w:rsid w:val="00016638"/>
    <w:rsid w:val="00020FD2"/>
    <w:rsid w:val="00021582"/>
    <w:rsid w:val="00023D0D"/>
    <w:rsid w:val="00024A3A"/>
    <w:rsid w:val="000251AE"/>
    <w:rsid w:val="000253D8"/>
    <w:rsid w:val="000263CC"/>
    <w:rsid w:val="00032DF4"/>
    <w:rsid w:val="000332AF"/>
    <w:rsid w:val="0003446F"/>
    <w:rsid w:val="0003573C"/>
    <w:rsid w:val="00036E20"/>
    <w:rsid w:val="00047502"/>
    <w:rsid w:val="000508F4"/>
    <w:rsid w:val="000509D1"/>
    <w:rsid w:val="000527D3"/>
    <w:rsid w:val="00054ED7"/>
    <w:rsid w:val="00061C59"/>
    <w:rsid w:val="00062C0E"/>
    <w:rsid w:val="00070180"/>
    <w:rsid w:val="00070359"/>
    <w:rsid w:val="00075CD0"/>
    <w:rsid w:val="0008149B"/>
    <w:rsid w:val="00085909"/>
    <w:rsid w:val="00093307"/>
    <w:rsid w:val="000977BE"/>
    <w:rsid w:val="00097E11"/>
    <w:rsid w:val="000B0F2C"/>
    <w:rsid w:val="000B1A9F"/>
    <w:rsid w:val="000B51B5"/>
    <w:rsid w:val="000C03E2"/>
    <w:rsid w:val="000C0A58"/>
    <w:rsid w:val="000C33C5"/>
    <w:rsid w:val="000C771F"/>
    <w:rsid w:val="000D4223"/>
    <w:rsid w:val="000D739F"/>
    <w:rsid w:val="000D75E6"/>
    <w:rsid w:val="000E4FAA"/>
    <w:rsid w:val="000E674C"/>
    <w:rsid w:val="000F0FB9"/>
    <w:rsid w:val="000F6193"/>
    <w:rsid w:val="000F68E6"/>
    <w:rsid w:val="00105897"/>
    <w:rsid w:val="001112C8"/>
    <w:rsid w:val="00111AA7"/>
    <w:rsid w:val="00114798"/>
    <w:rsid w:val="00115AB0"/>
    <w:rsid w:val="00121AF7"/>
    <w:rsid w:val="00125A96"/>
    <w:rsid w:val="0012615E"/>
    <w:rsid w:val="00127413"/>
    <w:rsid w:val="00127612"/>
    <w:rsid w:val="00150759"/>
    <w:rsid w:val="001518C7"/>
    <w:rsid w:val="00155AE6"/>
    <w:rsid w:val="0015716D"/>
    <w:rsid w:val="00162FAD"/>
    <w:rsid w:val="00167981"/>
    <w:rsid w:val="00167A3C"/>
    <w:rsid w:val="001712DD"/>
    <w:rsid w:val="0017770D"/>
    <w:rsid w:val="00182F37"/>
    <w:rsid w:val="00186871"/>
    <w:rsid w:val="00186B0E"/>
    <w:rsid w:val="001A06CB"/>
    <w:rsid w:val="001A5792"/>
    <w:rsid w:val="001A60D5"/>
    <w:rsid w:val="001A6E8B"/>
    <w:rsid w:val="001B1BFA"/>
    <w:rsid w:val="001C1002"/>
    <w:rsid w:val="001C1836"/>
    <w:rsid w:val="001C3541"/>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7F02"/>
    <w:rsid w:val="00263A5E"/>
    <w:rsid w:val="00266AD4"/>
    <w:rsid w:val="00267C50"/>
    <w:rsid w:val="00271A27"/>
    <w:rsid w:val="00277EEF"/>
    <w:rsid w:val="002820D2"/>
    <w:rsid w:val="00290873"/>
    <w:rsid w:val="00295CED"/>
    <w:rsid w:val="0029783E"/>
    <w:rsid w:val="00297A58"/>
    <w:rsid w:val="002A5B42"/>
    <w:rsid w:val="002A71F6"/>
    <w:rsid w:val="002A7D9F"/>
    <w:rsid w:val="002B225A"/>
    <w:rsid w:val="002C0189"/>
    <w:rsid w:val="002C6486"/>
    <w:rsid w:val="002C7A66"/>
    <w:rsid w:val="002D0B43"/>
    <w:rsid w:val="002D3BCA"/>
    <w:rsid w:val="002D4A3C"/>
    <w:rsid w:val="002D55F2"/>
    <w:rsid w:val="002D6F6E"/>
    <w:rsid w:val="002F1C20"/>
    <w:rsid w:val="003018AA"/>
    <w:rsid w:val="00302125"/>
    <w:rsid w:val="00303E59"/>
    <w:rsid w:val="003112DD"/>
    <w:rsid w:val="003150C1"/>
    <w:rsid w:val="00320368"/>
    <w:rsid w:val="0032038C"/>
    <w:rsid w:val="00321F80"/>
    <w:rsid w:val="003220A1"/>
    <w:rsid w:val="00330B85"/>
    <w:rsid w:val="00340FA7"/>
    <w:rsid w:val="00341BE5"/>
    <w:rsid w:val="0034648B"/>
    <w:rsid w:val="00347A4B"/>
    <w:rsid w:val="00373611"/>
    <w:rsid w:val="0037746A"/>
    <w:rsid w:val="003830FB"/>
    <w:rsid w:val="00383EAB"/>
    <w:rsid w:val="00394231"/>
    <w:rsid w:val="00395B89"/>
    <w:rsid w:val="00397C4F"/>
    <w:rsid w:val="003A34FC"/>
    <w:rsid w:val="003A6BD7"/>
    <w:rsid w:val="003B1EC3"/>
    <w:rsid w:val="003B29FB"/>
    <w:rsid w:val="003C2F98"/>
    <w:rsid w:val="003C4327"/>
    <w:rsid w:val="003C4580"/>
    <w:rsid w:val="003C5080"/>
    <w:rsid w:val="003D11D9"/>
    <w:rsid w:val="003E01F6"/>
    <w:rsid w:val="003E5565"/>
    <w:rsid w:val="003E60F1"/>
    <w:rsid w:val="003E6172"/>
    <w:rsid w:val="003E6C96"/>
    <w:rsid w:val="003F39FA"/>
    <w:rsid w:val="003F3E47"/>
    <w:rsid w:val="003F7E98"/>
    <w:rsid w:val="00403385"/>
    <w:rsid w:val="00404E69"/>
    <w:rsid w:val="004051E8"/>
    <w:rsid w:val="00407F27"/>
    <w:rsid w:val="00414918"/>
    <w:rsid w:val="004202B2"/>
    <w:rsid w:val="004204C0"/>
    <w:rsid w:val="00420B6D"/>
    <w:rsid w:val="00424E24"/>
    <w:rsid w:val="00425E1A"/>
    <w:rsid w:val="0042634F"/>
    <w:rsid w:val="004350CF"/>
    <w:rsid w:val="00436BDB"/>
    <w:rsid w:val="00446AA6"/>
    <w:rsid w:val="00446C5C"/>
    <w:rsid w:val="004630E1"/>
    <w:rsid w:val="0046416E"/>
    <w:rsid w:val="00465BEB"/>
    <w:rsid w:val="00465C25"/>
    <w:rsid w:val="00472FE3"/>
    <w:rsid w:val="004820B8"/>
    <w:rsid w:val="004821AF"/>
    <w:rsid w:val="00482BFB"/>
    <w:rsid w:val="00487D1F"/>
    <w:rsid w:val="004904C9"/>
    <w:rsid w:val="00492809"/>
    <w:rsid w:val="004930AA"/>
    <w:rsid w:val="004A6AFE"/>
    <w:rsid w:val="004B1336"/>
    <w:rsid w:val="004B1543"/>
    <w:rsid w:val="004B22AC"/>
    <w:rsid w:val="004B6CFF"/>
    <w:rsid w:val="004B7A38"/>
    <w:rsid w:val="004C11EF"/>
    <w:rsid w:val="004D2768"/>
    <w:rsid w:val="004D46E4"/>
    <w:rsid w:val="004D7874"/>
    <w:rsid w:val="004E3677"/>
    <w:rsid w:val="004E3D49"/>
    <w:rsid w:val="004E6C12"/>
    <w:rsid w:val="004F1F69"/>
    <w:rsid w:val="004F2DD5"/>
    <w:rsid w:val="004F4AFA"/>
    <w:rsid w:val="005013A9"/>
    <w:rsid w:val="00505D0B"/>
    <w:rsid w:val="00506CDD"/>
    <w:rsid w:val="00512076"/>
    <w:rsid w:val="00530DFC"/>
    <w:rsid w:val="0053258B"/>
    <w:rsid w:val="005328DB"/>
    <w:rsid w:val="00535AAB"/>
    <w:rsid w:val="00535D3A"/>
    <w:rsid w:val="00542182"/>
    <w:rsid w:val="00543E6C"/>
    <w:rsid w:val="00543F03"/>
    <w:rsid w:val="00545053"/>
    <w:rsid w:val="00545A3E"/>
    <w:rsid w:val="00547EEC"/>
    <w:rsid w:val="00551902"/>
    <w:rsid w:val="0055232C"/>
    <w:rsid w:val="00552E50"/>
    <w:rsid w:val="00555852"/>
    <w:rsid w:val="00557A62"/>
    <w:rsid w:val="0057646E"/>
    <w:rsid w:val="00582938"/>
    <w:rsid w:val="005960C4"/>
    <w:rsid w:val="00597AC8"/>
    <w:rsid w:val="005A23BA"/>
    <w:rsid w:val="005A42B5"/>
    <w:rsid w:val="005B0586"/>
    <w:rsid w:val="005B376E"/>
    <w:rsid w:val="005C41E6"/>
    <w:rsid w:val="005C7BD9"/>
    <w:rsid w:val="005D0091"/>
    <w:rsid w:val="005D1395"/>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41E0"/>
    <w:rsid w:val="00615651"/>
    <w:rsid w:val="00616C97"/>
    <w:rsid w:val="00616D83"/>
    <w:rsid w:val="006239AD"/>
    <w:rsid w:val="00624B17"/>
    <w:rsid w:val="0062532D"/>
    <w:rsid w:val="00627DC1"/>
    <w:rsid w:val="00636B25"/>
    <w:rsid w:val="00641D8A"/>
    <w:rsid w:val="00646D46"/>
    <w:rsid w:val="00651B85"/>
    <w:rsid w:val="00652A2A"/>
    <w:rsid w:val="00652D7F"/>
    <w:rsid w:val="00662A4E"/>
    <w:rsid w:val="00664CA5"/>
    <w:rsid w:val="006659F7"/>
    <w:rsid w:val="0066689A"/>
    <w:rsid w:val="00673B3E"/>
    <w:rsid w:val="006746F8"/>
    <w:rsid w:val="00690F62"/>
    <w:rsid w:val="00693A5E"/>
    <w:rsid w:val="00697972"/>
    <w:rsid w:val="006A0303"/>
    <w:rsid w:val="006A03DD"/>
    <w:rsid w:val="006A3362"/>
    <w:rsid w:val="006A73DF"/>
    <w:rsid w:val="006B1C31"/>
    <w:rsid w:val="006B354F"/>
    <w:rsid w:val="006B4852"/>
    <w:rsid w:val="006C3325"/>
    <w:rsid w:val="006C3810"/>
    <w:rsid w:val="006C38AF"/>
    <w:rsid w:val="006D0511"/>
    <w:rsid w:val="006D473C"/>
    <w:rsid w:val="006D4E36"/>
    <w:rsid w:val="006E01B6"/>
    <w:rsid w:val="006E0968"/>
    <w:rsid w:val="006E17C4"/>
    <w:rsid w:val="006E19CC"/>
    <w:rsid w:val="006E2E83"/>
    <w:rsid w:val="006E4A1C"/>
    <w:rsid w:val="006F4E1C"/>
    <w:rsid w:val="006F7792"/>
    <w:rsid w:val="007033B9"/>
    <w:rsid w:val="0070354E"/>
    <w:rsid w:val="00704861"/>
    <w:rsid w:val="007061E9"/>
    <w:rsid w:val="0070780D"/>
    <w:rsid w:val="00707B9C"/>
    <w:rsid w:val="007273D2"/>
    <w:rsid w:val="00732607"/>
    <w:rsid w:val="00732BC4"/>
    <w:rsid w:val="00732FF7"/>
    <w:rsid w:val="0074124F"/>
    <w:rsid w:val="00746CEE"/>
    <w:rsid w:val="00750D3D"/>
    <w:rsid w:val="00752269"/>
    <w:rsid w:val="00764E0B"/>
    <w:rsid w:val="00767AF7"/>
    <w:rsid w:val="007702B2"/>
    <w:rsid w:val="00771073"/>
    <w:rsid w:val="0077171B"/>
    <w:rsid w:val="00771BB3"/>
    <w:rsid w:val="0077236A"/>
    <w:rsid w:val="0077276D"/>
    <w:rsid w:val="00773E26"/>
    <w:rsid w:val="00773E5B"/>
    <w:rsid w:val="00775E7F"/>
    <w:rsid w:val="00776125"/>
    <w:rsid w:val="00777F42"/>
    <w:rsid w:val="00782B05"/>
    <w:rsid w:val="007860DB"/>
    <w:rsid w:val="00790527"/>
    <w:rsid w:val="007938E9"/>
    <w:rsid w:val="00794C26"/>
    <w:rsid w:val="00794DFA"/>
    <w:rsid w:val="007B348D"/>
    <w:rsid w:val="007B40F6"/>
    <w:rsid w:val="007B514F"/>
    <w:rsid w:val="007B6583"/>
    <w:rsid w:val="007B7A33"/>
    <w:rsid w:val="007B7E3E"/>
    <w:rsid w:val="007C12D0"/>
    <w:rsid w:val="007C1DB7"/>
    <w:rsid w:val="007C44A3"/>
    <w:rsid w:val="007C59CA"/>
    <w:rsid w:val="007D2354"/>
    <w:rsid w:val="007D4BC5"/>
    <w:rsid w:val="007D5AC8"/>
    <w:rsid w:val="007E545B"/>
    <w:rsid w:val="007E5B3E"/>
    <w:rsid w:val="007F024A"/>
    <w:rsid w:val="007F29B8"/>
    <w:rsid w:val="007F31E4"/>
    <w:rsid w:val="00807896"/>
    <w:rsid w:val="00814B9F"/>
    <w:rsid w:val="00816830"/>
    <w:rsid w:val="00824135"/>
    <w:rsid w:val="00832EE4"/>
    <w:rsid w:val="00836718"/>
    <w:rsid w:val="00847F74"/>
    <w:rsid w:val="00850AF6"/>
    <w:rsid w:val="00851E49"/>
    <w:rsid w:val="008550F8"/>
    <w:rsid w:val="008650E0"/>
    <w:rsid w:val="008652D8"/>
    <w:rsid w:val="0086556D"/>
    <w:rsid w:val="00865946"/>
    <w:rsid w:val="00870FD9"/>
    <w:rsid w:val="00874116"/>
    <w:rsid w:val="008754A3"/>
    <w:rsid w:val="00875E80"/>
    <w:rsid w:val="00877371"/>
    <w:rsid w:val="008814A6"/>
    <w:rsid w:val="00882988"/>
    <w:rsid w:val="00891114"/>
    <w:rsid w:val="00895064"/>
    <w:rsid w:val="0089663A"/>
    <w:rsid w:val="008A20FA"/>
    <w:rsid w:val="008B3DDF"/>
    <w:rsid w:val="008B598E"/>
    <w:rsid w:val="008B6950"/>
    <w:rsid w:val="008C073A"/>
    <w:rsid w:val="008C0F1B"/>
    <w:rsid w:val="008C4C1F"/>
    <w:rsid w:val="008C7426"/>
    <w:rsid w:val="008D4BB8"/>
    <w:rsid w:val="008D52C8"/>
    <w:rsid w:val="008E7B4A"/>
    <w:rsid w:val="008E7D27"/>
    <w:rsid w:val="008F58E8"/>
    <w:rsid w:val="00902487"/>
    <w:rsid w:val="00904314"/>
    <w:rsid w:val="00906BB1"/>
    <w:rsid w:val="00912863"/>
    <w:rsid w:val="009202D2"/>
    <w:rsid w:val="00926B0C"/>
    <w:rsid w:val="00926D47"/>
    <w:rsid w:val="009415D2"/>
    <w:rsid w:val="00942031"/>
    <w:rsid w:val="0094203C"/>
    <w:rsid w:val="00942804"/>
    <w:rsid w:val="00952C43"/>
    <w:rsid w:val="00954804"/>
    <w:rsid w:val="009606B8"/>
    <w:rsid w:val="0096441F"/>
    <w:rsid w:val="0096780F"/>
    <w:rsid w:val="00970ADA"/>
    <w:rsid w:val="009717B1"/>
    <w:rsid w:val="0097202E"/>
    <w:rsid w:val="0097452E"/>
    <w:rsid w:val="009767A8"/>
    <w:rsid w:val="00984A31"/>
    <w:rsid w:val="00993E70"/>
    <w:rsid w:val="00994C2C"/>
    <w:rsid w:val="00997ED2"/>
    <w:rsid w:val="009A0286"/>
    <w:rsid w:val="009A2F57"/>
    <w:rsid w:val="009A3199"/>
    <w:rsid w:val="009A3AF3"/>
    <w:rsid w:val="009A74D3"/>
    <w:rsid w:val="009B2244"/>
    <w:rsid w:val="009B31F4"/>
    <w:rsid w:val="009B3B66"/>
    <w:rsid w:val="009B4ECD"/>
    <w:rsid w:val="009C21CA"/>
    <w:rsid w:val="009C2C12"/>
    <w:rsid w:val="009C3C5C"/>
    <w:rsid w:val="009C408C"/>
    <w:rsid w:val="009D1D6B"/>
    <w:rsid w:val="009D1EF8"/>
    <w:rsid w:val="009D3100"/>
    <w:rsid w:val="009D7D41"/>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358D6"/>
    <w:rsid w:val="00A408DA"/>
    <w:rsid w:val="00A45CF8"/>
    <w:rsid w:val="00A5430C"/>
    <w:rsid w:val="00A55DA4"/>
    <w:rsid w:val="00A5624F"/>
    <w:rsid w:val="00A56EB6"/>
    <w:rsid w:val="00A57748"/>
    <w:rsid w:val="00A668D8"/>
    <w:rsid w:val="00A7049E"/>
    <w:rsid w:val="00A71BDE"/>
    <w:rsid w:val="00A71ED0"/>
    <w:rsid w:val="00A76B01"/>
    <w:rsid w:val="00A819D3"/>
    <w:rsid w:val="00A83A8D"/>
    <w:rsid w:val="00A84934"/>
    <w:rsid w:val="00A855A0"/>
    <w:rsid w:val="00A86D2D"/>
    <w:rsid w:val="00A909E0"/>
    <w:rsid w:val="00A924C1"/>
    <w:rsid w:val="00A92B56"/>
    <w:rsid w:val="00A93D36"/>
    <w:rsid w:val="00A9679C"/>
    <w:rsid w:val="00AA30BE"/>
    <w:rsid w:val="00AA3B4D"/>
    <w:rsid w:val="00AB1537"/>
    <w:rsid w:val="00AB160D"/>
    <w:rsid w:val="00AB3169"/>
    <w:rsid w:val="00AB3B2D"/>
    <w:rsid w:val="00AB4807"/>
    <w:rsid w:val="00AB5AD2"/>
    <w:rsid w:val="00AC4374"/>
    <w:rsid w:val="00AD51E2"/>
    <w:rsid w:val="00AD6621"/>
    <w:rsid w:val="00AD6D2E"/>
    <w:rsid w:val="00AD795E"/>
    <w:rsid w:val="00AE055E"/>
    <w:rsid w:val="00AE5F0F"/>
    <w:rsid w:val="00AE7700"/>
    <w:rsid w:val="00AF42F8"/>
    <w:rsid w:val="00AF5218"/>
    <w:rsid w:val="00AF6019"/>
    <w:rsid w:val="00B025A7"/>
    <w:rsid w:val="00B106A2"/>
    <w:rsid w:val="00B145D2"/>
    <w:rsid w:val="00B2081F"/>
    <w:rsid w:val="00B26C04"/>
    <w:rsid w:val="00B26D27"/>
    <w:rsid w:val="00B271C8"/>
    <w:rsid w:val="00B33034"/>
    <w:rsid w:val="00B33F49"/>
    <w:rsid w:val="00B356FC"/>
    <w:rsid w:val="00B35952"/>
    <w:rsid w:val="00B42A7C"/>
    <w:rsid w:val="00B442BE"/>
    <w:rsid w:val="00B46C91"/>
    <w:rsid w:val="00B52943"/>
    <w:rsid w:val="00B57AF6"/>
    <w:rsid w:val="00B601DB"/>
    <w:rsid w:val="00B627AB"/>
    <w:rsid w:val="00B62CC1"/>
    <w:rsid w:val="00B649FF"/>
    <w:rsid w:val="00B6587D"/>
    <w:rsid w:val="00B70A82"/>
    <w:rsid w:val="00B757D1"/>
    <w:rsid w:val="00B803FC"/>
    <w:rsid w:val="00B82FDC"/>
    <w:rsid w:val="00B8420C"/>
    <w:rsid w:val="00B851E6"/>
    <w:rsid w:val="00B96A68"/>
    <w:rsid w:val="00B97BF7"/>
    <w:rsid w:val="00BA3A3A"/>
    <w:rsid w:val="00BB2C4C"/>
    <w:rsid w:val="00BB43E7"/>
    <w:rsid w:val="00BB576A"/>
    <w:rsid w:val="00BB5E77"/>
    <w:rsid w:val="00BC000B"/>
    <w:rsid w:val="00BC24FE"/>
    <w:rsid w:val="00BC5405"/>
    <w:rsid w:val="00BD1521"/>
    <w:rsid w:val="00BD51C0"/>
    <w:rsid w:val="00BD594F"/>
    <w:rsid w:val="00BD68C3"/>
    <w:rsid w:val="00BD6F48"/>
    <w:rsid w:val="00BE02F6"/>
    <w:rsid w:val="00BE2672"/>
    <w:rsid w:val="00BE2C13"/>
    <w:rsid w:val="00BE4A64"/>
    <w:rsid w:val="00BE5F29"/>
    <w:rsid w:val="00BF68CD"/>
    <w:rsid w:val="00C001BD"/>
    <w:rsid w:val="00C01380"/>
    <w:rsid w:val="00C0358A"/>
    <w:rsid w:val="00C05EE1"/>
    <w:rsid w:val="00C06534"/>
    <w:rsid w:val="00C14229"/>
    <w:rsid w:val="00C151A8"/>
    <w:rsid w:val="00C17769"/>
    <w:rsid w:val="00C23588"/>
    <w:rsid w:val="00C24C6A"/>
    <w:rsid w:val="00C24E74"/>
    <w:rsid w:val="00C32DE6"/>
    <w:rsid w:val="00C334FB"/>
    <w:rsid w:val="00C363E0"/>
    <w:rsid w:val="00C47446"/>
    <w:rsid w:val="00C50324"/>
    <w:rsid w:val="00C56968"/>
    <w:rsid w:val="00C57D5F"/>
    <w:rsid w:val="00C613E9"/>
    <w:rsid w:val="00C63336"/>
    <w:rsid w:val="00C66496"/>
    <w:rsid w:val="00C70754"/>
    <w:rsid w:val="00C84483"/>
    <w:rsid w:val="00C87A1D"/>
    <w:rsid w:val="00C9156C"/>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D2E"/>
    <w:rsid w:val="00CE2F7C"/>
    <w:rsid w:val="00CF136D"/>
    <w:rsid w:val="00CF4513"/>
    <w:rsid w:val="00D0183E"/>
    <w:rsid w:val="00D11585"/>
    <w:rsid w:val="00D1175F"/>
    <w:rsid w:val="00D16073"/>
    <w:rsid w:val="00D20C19"/>
    <w:rsid w:val="00D25195"/>
    <w:rsid w:val="00D3002E"/>
    <w:rsid w:val="00D30BC3"/>
    <w:rsid w:val="00D31B04"/>
    <w:rsid w:val="00D32B58"/>
    <w:rsid w:val="00D3364A"/>
    <w:rsid w:val="00D35A1E"/>
    <w:rsid w:val="00D4185D"/>
    <w:rsid w:val="00D430BB"/>
    <w:rsid w:val="00D43DA3"/>
    <w:rsid w:val="00D44095"/>
    <w:rsid w:val="00D46FF6"/>
    <w:rsid w:val="00D47038"/>
    <w:rsid w:val="00D52F80"/>
    <w:rsid w:val="00D56040"/>
    <w:rsid w:val="00D565E9"/>
    <w:rsid w:val="00D56882"/>
    <w:rsid w:val="00D56C80"/>
    <w:rsid w:val="00D56F3E"/>
    <w:rsid w:val="00D60290"/>
    <w:rsid w:val="00D666E8"/>
    <w:rsid w:val="00D81C9E"/>
    <w:rsid w:val="00D90EC7"/>
    <w:rsid w:val="00D91928"/>
    <w:rsid w:val="00D92CCB"/>
    <w:rsid w:val="00D9436A"/>
    <w:rsid w:val="00DA1565"/>
    <w:rsid w:val="00DA20ED"/>
    <w:rsid w:val="00DA2819"/>
    <w:rsid w:val="00DA7BF2"/>
    <w:rsid w:val="00DB1B29"/>
    <w:rsid w:val="00DC493A"/>
    <w:rsid w:val="00DD175A"/>
    <w:rsid w:val="00DD3A6B"/>
    <w:rsid w:val="00DE4058"/>
    <w:rsid w:val="00DE6DEE"/>
    <w:rsid w:val="00DF20FE"/>
    <w:rsid w:val="00DF2302"/>
    <w:rsid w:val="00DF30B8"/>
    <w:rsid w:val="00DF4809"/>
    <w:rsid w:val="00DF4AF8"/>
    <w:rsid w:val="00E0209D"/>
    <w:rsid w:val="00E0371B"/>
    <w:rsid w:val="00E04587"/>
    <w:rsid w:val="00E04E70"/>
    <w:rsid w:val="00E1754C"/>
    <w:rsid w:val="00E177D4"/>
    <w:rsid w:val="00E25CC5"/>
    <w:rsid w:val="00E30449"/>
    <w:rsid w:val="00E32EDD"/>
    <w:rsid w:val="00E3395E"/>
    <w:rsid w:val="00E370EF"/>
    <w:rsid w:val="00E37A21"/>
    <w:rsid w:val="00E4001E"/>
    <w:rsid w:val="00E42658"/>
    <w:rsid w:val="00E439DD"/>
    <w:rsid w:val="00E45C20"/>
    <w:rsid w:val="00E46C6A"/>
    <w:rsid w:val="00E4749E"/>
    <w:rsid w:val="00E54367"/>
    <w:rsid w:val="00E57BD5"/>
    <w:rsid w:val="00E60A9E"/>
    <w:rsid w:val="00E63FB8"/>
    <w:rsid w:val="00E66B2B"/>
    <w:rsid w:val="00E70E47"/>
    <w:rsid w:val="00E768A9"/>
    <w:rsid w:val="00E77FF4"/>
    <w:rsid w:val="00E83AE4"/>
    <w:rsid w:val="00E866CD"/>
    <w:rsid w:val="00E913ED"/>
    <w:rsid w:val="00EB22EF"/>
    <w:rsid w:val="00EB31A8"/>
    <w:rsid w:val="00EB5428"/>
    <w:rsid w:val="00EC5909"/>
    <w:rsid w:val="00ED08E3"/>
    <w:rsid w:val="00EE1751"/>
    <w:rsid w:val="00EE1DE0"/>
    <w:rsid w:val="00EE203E"/>
    <w:rsid w:val="00EE3471"/>
    <w:rsid w:val="00EE37F2"/>
    <w:rsid w:val="00EE4106"/>
    <w:rsid w:val="00EE46F3"/>
    <w:rsid w:val="00EE696A"/>
    <w:rsid w:val="00EE71DD"/>
    <w:rsid w:val="00EF0E6F"/>
    <w:rsid w:val="00EF1E87"/>
    <w:rsid w:val="00EF74E2"/>
    <w:rsid w:val="00F01A28"/>
    <w:rsid w:val="00F134F5"/>
    <w:rsid w:val="00F13993"/>
    <w:rsid w:val="00F146F5"/>
    <w:rsid w:val="00F15636"/>
    <w:rsid w:val="00F4589C"/>
    <w:rsid w:val="00F5011D"/>
    <w:rsid w:val="00F518DF"/>
    <w:rsid w:val="00F57D6A"/>
    <w:rsid w:val="00F6151B"/>
    <w:rsid w:val="00F65FC6"/>
    <w:rsid w:val="00F66426"/>
    <w:rsid w:val="00F66459"/>
    <w:rsid w:val="00F66E0E"/>
    <w:rsid w:val="00F765ED"/>
    <w:rsid w:val="00F76783"/>
    <w:rsid w:val="00F76D10"/>
    <w:rsid w:val="00F822FC"/>
    <w:rsid w:val="00F908A4"/>
    <w:rsid w:val="00FA282D"/>
    <w:rsid w:val="00FA631D"/>
    <w:rsid w:val="00FB3DD6"/>
    <w:rsid w:val="00FB6AAD"/>
    <w:rsid w:val="00FB6D1B"/>
    <w:rsid w:val="00FB7081"/>
    <w:rsid w:val="00FC5DCB"/>
    <w:rsid w:val="00FC74E7"/>
    <w:rsid w:val="00FD4A10"/>
    <w:rsid w:val="00FD726A"/>
    <w:rsid w:val="00FE1632"/>
    <w:rsid w:val="00FE583C"/>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hyperlink" Target="https://www.fmh.ch/files/pdf18/strukt_wb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160218"/>
    <w:rsid w:val="00381638"/>
    <w:rsid w:val="004C0F4F"/>
    <w:rsid w:val="00551660"/>
    <w:rsid w:val="008F2BE3"/>
    <w:rsid w:val="00B6646F"/>
    <w:rsid w:val="00BA59DF"/>
    <w:rsid w:val="00C4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BE3"/>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3.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2262</Words>
  <Characters>12900</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28</cp:revision>
  <cp:lastPrinted>2022-09-28T13:19:00Z</cp:lastPrinted>
  <dcterms:created xsi:type="dcterms:W3CDTF">2024-05-14T15:40:00Z</dcterms:created>
  <dcterms:modified xsi:type="dcterms:W3CDTF">2024-05-20T15:34:00Z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