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A84934">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CC32AC"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CC32AC"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CC32AC"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9A9B7DE" w14:textId="77777777" w:rsidR="001B6ED1" w:rsidRPr="00CC693A" w:rsidRDefault="00CC32AC" w:rsidP="001B6ED1">
      <w:pPr>
        <w:tabs>
          <w:tab w:val="left" w:pos="-720"/>
          <w:tab w:val="left" w:pos="425"/>
          <w:tab w:val="left" w:pos="4820"/>
          <w:tab w:val="left" w:pos="7797"/>
          <w:tab w:val="left" w:pos="8505"/>
        </w:tabs>
        <w:spacing w:after="0"/>
        <w:rPr>
          <w:rFonts w:ascii="Arial" w:eastAsia="Times New Roman" w:hAnsi="Arial" w:cs="Times New Roman"/>
          <w:b/>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11"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126CBA49"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CC32AC" w:rsidP="00AB31C5">
      <w:pPr>
        <w:numPr>
          <w:ilvl w:val="0"/>
          <w:numId w:val="28"/>
        </w:numPr>
        <w:spacing w:after="0"/>
        <w:contextualSpacing/>
        <w:rPr>
          <w:rFonts w:ascii="Arial" w:eastAsia="Times New Roman" w:hAnsi="Arial" w:cs="Arial"/>
          <w:lang w:eastAsia="de-CH"/>
        </w:rPr>
      </w:pPr>
      <w:hyperlink r:id="rId12"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6"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CC32AC"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2F7F9B">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CC32AC">
        <w:rPr>
          <w:rFonts w:ascii="Arial" w:eastAsia="Times New Roman" w:hAnsi="Arial" w:cs="Times New Roman"/>
          <w:lang w:val="de-DE" w:eastAsia="de-DE"/>
        </w:rPr>
      </w:r>
      <w:r w:rsidR="00CC32AC">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CC32AC">
        <w:rPr>
          <w:rFonts w:ascii="Arial" w:eastAsia="Times New Roman" w:hAnsi="Arial" w:cs="Times New Roman"/>
          <w:lang w:val="de-DE" w:eastAsia="de-DE"/>
        </w:rPr>
      </w:r>
      <w:r w:rsidR="00CC32AC">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CC32AC">
        <w:rPr>
          <w:rFonts w:ascii="Arial" w:eastAsia="Times New Roman" w:hAnsi="Arial" w:cs="Times New Roman"/>
          <w:lang w:val="de-DE" w:eastAsia="de-DE"/>
        </w:rPr>
      </w:r>
      <w:r w:rsidR="00CC32AC">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CC32AC">
        <w:rPr>
          <w:rFonts w:ascii="Arial" w:eastAsia="Times New Roman" w:hAnsi="Arial" w:cs="Times New Roman"/>
          <w:lang w:val="de-DE" w:eastAsia="de-DE"/>
        </w:rPr>
      </w:r>
      <w:r w:rsidR="00CC32AC">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CC32AC">
        <w:rPr>
          <w:rFonts w:ascii="Arial" w:eastAsia="Times New Roman" w:hAnsi="Arial" w:cs="Times New Roman"/>
          <w:lang w:val="de-DE" w:eastAsia="de-DE"/>
        </w:rPr>
      </w:r>
      <w:r w:rsidR="00CC32AC">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CC32AC">
        <w:rPr>
          <w:rFonts w:ascii="Arial" w:eastAsia="Times New Roman" w:hAnsi="Arial" w:cs="Times New Roman"/>
          <w:lang w:val="de-DE" w:eastAsia="de-DE"/>
        </w:rPr>
      </w:r>
      <w:r w:rsidR="00CC32AC">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DE380BA"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46E44"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des Fachgebietes</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anderer Fachgebiete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lastRenderedPageBreak/>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130A2E38" w:rsidR="006E4CED"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4FBFDED" w14:textId="77777777" w:rsidR="002C6FA2" w:rsidRDefault="006E4CED">
      <w:pPr>
        <w:rPr>
          <w:rFonts w:ascii="Arial" w:eastAsia="Times New Roman" w:hAnsi="Arial" w:cs="Arial"/>
          <w:lang w:val="de-DE" w:eastAsia="de-DE"/>
        </w:rPr>
      </w:pPr>
      <w:r>
        <w:rPr>
          <w:rFonts w:ascii="Arial" w:eastAsia="Times New Roman" w:hAnsi="Arial" w:cs="Arial"/>
          <w:lang w:val="de-DE" w:eastAsia="de-DE"/>
        </w:rPr>
        <w:br w:type="page"/>
      </w:r>
    </w:p>
    <w:p w14:paraId="6F8F0084" w14:textId="43195590" w:rsidR="00310C1A" w:rsidRDefault="00310C1A" w:rsidP="00310C1A">
      <w:pPr>
        <w:spacing w:after="0"/>
        <w:rPr>
          <w:b/>
          <w:sz w:val="30"/>
          <w:szCs w:val="30"/>
        </w:rPr>
      </w:pPr>
      <w:r>
        <w:rPr>
          <w:b/>
          <w:sz w:val="30"/>
          <w:szCs w:val="30"/>
        </w:rPr>
        <w:lastRenderedPageBreak/>
        <w:t>Gynäkologie und Geburtshilfe</w:t>
      </w:r>
    </w:p>
    <w:p w14:paraId="5C13AAFF" w14:textId="77777777" w:rsidR="00310C1A" w:rsidRPr="000A785A" w:rsidRDefault="00310C1A" w:rsidP="00310C1A">
      <w:pPr>
        <w:spacing w:after="0"/>
        <w:rPr>
          <w:rFonts w:ascii="Arial" w:eastAsia="Times New Roman" w:hAnsi="Arial" w:cs="Arial"/>
          <w:lang w:eastAsia="de-DE"/>
        </w:rPr>
      </w:pPr>
    </w:p>
    <w:p w14:paraId="7993EEA5" w14:textId="77777777" w:rsidR="00310C1A" w:rsidRPr="00837073" w:rsidRDefault="00310C1A" w:rsidP="00310C1A">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t>Kriterien gemäss Ziffer 5 des Weiterbildungsprogramms «Kriterien für die Einteilung der Weiterbildungsstätten»</w:t>
      </w:r>
    </w:p>
    <w:p w14:paraId="3B37335E" w14:textId="77777777" w:rsidR="00310C1A" w:rsidRDefault="00310C1A" w:rsidP="00310C1A">
      <w:pPr>
        <w:spacing w:after="0"/>
        <w:rPr>
          <w:rFonts w:ascii="Arial" w:hAnsi="Arial" w:cs="Arial"/>
          <w:lang w:val="de-DE"/>
        </w:rPr>
      </w:pPr>
    </w:p>
    <w:p w14:paraId="4FBA67B4" w14:textId="77777777" w:rsidR="00310C1A" w:rsidRPr="00347A4B" w:rsidRDefault="00310C1A" w:rsidP="00310C1A">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3D2933F7" w14:textId="22B5D33D" w:rsidR="00310C1A" w:rsidRPr="005E3817" w:rsidRDefault="00310C1A" w:rsidP="00310C1A">
      <w:pPr>
        <w:spacing w:after="0" w:line="280" w:lineRule="atLeast"/>
        <w:jc w:val="both"/>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CC32AC">
        <w:rPr>
          <w:rFonts w:ascii="Arial" w:eastAsia="Times New Roman" w:hAnsi="Arial" w:cs="Times New Roman"/>
          <w:lang w:val="de-DE" w:eastAsia="de-DE"/>
        </w:rPr>
      </w:r>
      <w:r w:rsidR="00CC32AC">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5E3817">
        <w:t>Kategorie A (</w:t>
      </w:r>
      <w:r>
        <w:t>4 Jahre)</w:t>
      </w:r>
    </w:p>
    <w:p w14:paraId="5F7E4D2D" w14:textId="122AA052" w:rsidR="00310C1A" w:rsidRPr="005E3817" w:rsidRDefault="00310C1A" w:rsidP="00310C1A">
      <w:pPr>
        <w:spacing w:after="0" w:line="280" w:lineRule="atLeast"/>
        <w:jc w:val="both"/>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CC32AC">
        <w:rPr>
          <w:rFonts w:ascii="Arial" w:eastAsia="Times New Roman" w:hAnsi="Arial" w:cs="Times New Roman"/>
          <w:lang w:val="de-DE" w:eastAsia="de-DE"/>
        </w:rPr>
      </w:r>
      <w:r w:rsidR="00CC32AC">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t>Kategorie B (3 Jahre)</w:t>
      </w:r>
    </w:p>
    <w:p w14:paraId="07D69851" w14:textId="77777777" w:rsidR="00310C1A" w:rsidRPr="00D469C6" w:rsidRDefault="00310C1A" w:rsidP="00310C1A">
      <w:pPr>
        <w:spacing w:after="0"/>
        <w:rPr>
          <w:rFonts w:ascii="Arial" w:hAnsi="Arial" w:cs="Arial"/>
          <w:lang w:val="de-DE"/>
        </w:rPr>
      </w:pPr>
    </w:p>
    <w:p w14:paraId="4E9E1771" w14:textId="77777777" w:rsidR="00310C1A" w:rsidRDefault="00310C1A" w:rsidP="00310C1A">
      <w:pPr>
        <w:tabs>
          <w:tab w:val="left" w:pos="284"/>
          <w:tab w:val="left" w:pos="7797"/>
          <w:tab w:val="left" w:pos="8505"/>
        </w:tabs>
        <w:spacing w:after="0"/>
      </w:pPr>
      <w:r>
        <w:t>Bitte bestätigen Sie, dass die nachfolgend aufgeführten Anforderungen gemäss der von Ihnen gewünschten Kategorie an Ihrer Weiterbildungsstätte erfüllt sind (vgl. Ziffer 5 des Weiterbildungsprogramms):</w:t>
      </w:r>
    </w:p>
    <w:p w14:paraId="03B5C68F" w14:textId="77777777" w:rsidR="00310C1A" w:rsidRPr="00310C1A" w:rsidRDefault="00310C1A">
      <w:pPr>
        <w:rPr>
          <w:rFonts w:ascii="Arial" w:eastAsia="Times New Roman" w:hAnsi="Arial" w:cs="Arial"/>
          <w:lang w:eastAsia="de-DE"/>
        </w:rPr>
      </w:pPr>
    </w:p>
    <w:tbl>
      <w:tblPr>
        <w:tblW w:w="9778" w:type="dxa"/>
        <w:tblInd w:w="-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42" w:type="dxa"/>
          <w:right w:w="42" w:type="dxa"/>
        </w:tblCellMar>
        <w:tblLook w:val="0000" w:firstRow="0" w:lastRow="0" w:firstColumn="0" w:lastColumn="0" w:noHBand="0" w:noVBand="0"/>
      </w:tblPr>
      <w:tblGrid>
        <w:gridCol w:w="7934"/>
        <w:gridCol w:w="1844"/>
      </w:tblGrid>
      <w:tr w:rsidR="00310C1A" w:rsidRPr="00D14B4E" w14:paraId="7AC25E3B" w14:textId="77777777" w:rsidTr="00463763">
        <w:tc>
          <w:tcPr>
            <w:tcW w:w="7934" w:type="dxa"/>
          </w:tcPr>
          <w:p w14:paraId="2249315C" w14:textId="77777777" w:rsidR="00310C1A" w:rsidRPr="00D14B4E" w:rsidRDefault="00310C1A" w:rsidP="002D2232">
            <w:pPr>
              <w:tabs>
                <w:tab w:val="left" w:pos="1843"/>
                <w:tab w:val="left" w:pos="4536"/>
              </w:tabs>
              <w:spacing w:line="280" w:lineRule="atLeast"/>
              <w:rPr>
                <w:rFonts w:ascii="Arial" w:hAnsi="Arial"/>
                <w:b/>
              </w:rPr>
            </w:pPr>
            <w:r w:rsidRPr="00D14B4E">
              <w:rPr>
                <w:rFonts w:ascii="Arial" w:hAnsi="Arial"/>
                <w:b/>
              </w:rPr>
              <w:t>Eigenschaften der Weiterbildungsstätte</w:t>
            </w:r>
          </w:p>
        </w:tc>
        <w:tc>
          <w:tcPr>
            <w:tcW w:w="1844" w:type="dxa"/>
          </w:tcPr>
          <w:p w14:paraId="42FCE3F7" w14:textId="77777777" w:rsidR="00310C1A" w:rsidRPr="00D14B4E" w:rsidRDefault="00310C1A" w:rsidP="00183952">
            <w:pPr>
              <w:tabs>
                <w:tab w:val="left" w:pos="851"/>
              </w:tabs>
              <w:spacing w:after="0" w:line="280" w:lineRule="atLeast"/>
              <w:jc w:val="center"/>
              <w:rPr>
                <w:rFonts w:ascii="Arial" w:hAnsi="Arial"/>
                <w:b/>
                <w:noProof/>
              </w:rPr>
            </w:pPr>
            <w:r w:rsidRPr="00DA10D3">
              <w:rPr>
                <w:rFonts w:ascii="Arial" w:hAnsi="Arial"/>
                <w:b/>
                <w:noProof/>
                <w:color w:val="FF0000"/>
              </w:rPr>
              <w:t>Ihre Angaben</w:t>
            </w:r>
          </w:p>
        </w:tc>
      </w:tr>
      <w:tr w:rsidR="00310C1A" w:rsidRPr="009D4679" w14:paraId="456F7F4D" w14:textId="77777777" w:rsidTr="00463763">
        <w:tc>
          <w:tcPr>
            <w:tcW w:w="7934" w:type="dxa"/>
          </w:tcPr>
          <w:p w14:paraId="0DA60608" w14:textId="77777777" w:rsidR="00310C1A" w:rsidRPr="009D4679" w:rsidRDefault="00310C1A" w:rsidP="002D2232">
            <w:pPr>
              <w:tabs>
                <w:tab w:val="left" w:pos="1843"/>
                <w:tab w:val="left" w:pos="4536"/>
              </w:tabs>
              <w:spacing w:line="280" w:lineRule="atLeast"/>
              <w:rPr>
                <w:rFonts w:ascii="Arial" w:hAnsi="Arial"/>
              </w:rPr>
            </w:pPr>
            <w:r w:rsidRPr="009D4679">
              <w:rPr>
                <w:rFonts w:ascii="Arial" w:hAnsi="Arial"/>
                <w:b/>
              </w:rPr>
              <w:t>Charakteristik der Klinik/Abteilung</w:t>
            </w:r>
          </w:p>
        </w:tc>
        <w:tc>
          <w:tcPr>
            <w:tcW w:w="1844" w:type="dxa"/>
            <w:vAlign w:val="center"/>
          </w:tcPr>
          <w:p w14:paraId="59950862" w14:textId="77777777" w:rsidR="00310C1A" w:rsidRPr="009D4679" w:rsidRDefault="00310C1A" w:rsidP="00183952">
            <w:pPr>
              <w:spacing w:after="0" w:line="280" w:lineRule="atLeast"/>
              <w:jc w:val="center"/>
              <w:rPr>
                <w:rFonts w:ascii="Arial" w:hAnsi="Arial"/>
              </w:rPr>
            </w:pPr>
          </w:p>
        </w:tc>
      </w:tr>
      <w:tr w:rsidR="00310C1A" w:rsidRPr="009D4679" w14:paraId="1A8B5050" w14:textId="77777777" w:rsidTr="00463763">
        <w:tc>
          <w:tcPr>
            <w:tcW w:w="7934" w:type="dxa"/>
          </w:tcPr>
          <w:p w14:paraId="617395CC" w14:textId="77777777" w:rsidR="00310C1A" w:rsidRPr="009D4679" w:rsidRDefault="00310C1A" w:rsidP="002D2232">
            <w:pPr>
              <w:tabs>
                <w:tab w:val="left" w:pos="1843"/>
                <w:tab w:val="left" w:pos="4536"/>
              </w:tabs>
              <w:spacing w:line="280" w:lineRule="atLeast"/>
              <w:rPr>
                <w:rFonts w:ascii="Arial" w:hAnsi="Arial"/>
              </w:rPr>
            </w:pPr>
            <w:r w:rsidRPr="009D4679">
              <w:rPr>
                <w:rFonts w:ascii="Arial" w:hAnsi="Arial"/>
              </w:rPr>
              <w:t>Zentrumsfunktion</w:t>
            </w:r>
          </w:p>
        </w:tc>
        <w:tc>
          <w:tcPr>
            <w:tcW w:w="1844" w:type="dxa"/>
            <w:vAlign w:val="center"/>
          </w:tcPr>
          <w:p w14:paraId="6FD00637" w14:textId="319B8791" w:rsidR="00310C1A" w:rsidRPr="000D0D90" w:rsidRDefault="000D0D90" w:rsidP="000D0D90">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10C1A" w:rsidRPr="009D4679" w14:paraId="796AF257" w14:textId="77777777" w:rsidTr="00463763">
        <w:tc>
          <w:tcPr>
            <w:tcW w:w="7934" w:type="dxa"/>
          </w:tcPr>
          <w:p w14:paraId="6D94C8EE" w14:textId="77777777" w:rsidR="00310C1A" w:rsidRPr="009D4679" w:rsidRDefault="00310C1A" w:rsidP="002D2232">
            <w:pPr>
              <w:tabs>
                <w:tab w:val="left" w:pos="1843"/>
                <w:tab w:val="left" w:pos="4536"/>
              </w:tabs>
              <w:spacing w:line="280" w:lineRule="atLeast"/>
              <w:rPr>
                <w:rFonts w:ascii="Arial" w:hAnsi="Arial"/>
              </w:rPr>
            </w:pPr>
            <w:r w:rsidRPr="009D4679">
              <w:rPr>
                <w:rFonts w:ascii="Arial" w:hAnsi="Arial"/>
              </w:rPr>
              <w:t>Eintritte pro Jahr, welche der Weiterbildung dienen (inkl. stationäre Eintritte, inkl. Tageschirurgie wie z.B. Kürettagen, Konisationen, Laparoskopien etc., inkl. ambulante Geburten)</w:t>
            </w:r>
          </w:p>
        </w:tc>
        <w:tc>
          <w:tcPr>
            <w:tcW w:w="1844" w:type="dxa"/>
            <w:vAlign w:val="center"/>
          </w:tcPr>
          <w:p w14:paraId="4BA7A4D2" w14:textId="05FA54E3" w:rsidR="00310C1A" w:rsidRPr="002D2232" w:rsidRDefault="00F46CC3" w:rsidP="00183952">
            <w:pPr>
              <w:tabs>
                <w:tab w:val="left" w:pos="-720"/>
                <w:tab w:val="left" w:pos="425"/>
                <w:tab w:val="left" w:pos="8505"/>
                <w:tab w:val="left" w:pos="9214"/>
              </w:tabs>
              <w:spacing w:after="0"/>
              <w:jc w:val="center"/>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tc>
      </w:tr>
      <w:tr w:rsidR="00310C1A" w:rsidRPr="009D4679" w14:paraId="2E2A2782" w14:textId="77777777" w:rsidTr="00463763">
        <w:tc>
          <w:tcPr>
            <w:tcW w:w="7934" w:type="dxa"/>
          </w:tcPr>
          <w:p w14:paraId="16DFDC95" w14:textId="77777777" w:rsidR="00310C1A" w:rsidRPr="009D4679" w:rsidRDefault="00310C1A" w:rsidP="002D2232">
            <w:pPr>
              <w:tabs>
                <w:tab w:val="left" w:pos="1843"/>
                <w:tab w:val="left" w:pos="4536"/>
              </w:tabs>
              <w:spacing w:line="280" w:lineRule="atLeast"/>
              <w:rPr>
                <w:rFonts w:ascii="Arial" w:hAnsi="Arial"/>
              </w:rPr>
            </w:pPr>
            <w:r w:rsidRPr="009D4679">
              <w:rPr>
                <w:rFonts w:ascii="Arial" w:hAnsi="Arial"/>
              </w:rPr>
              <w:t xml:space="preserve">Verhältnis der Zahl der </w:t>
            </w:r>
            <w:r>
              <w:rPr>
                <w:rFonts w:ascii="Arial" w:hAnsi="Arial"/>
              </w:rPr>
              <w:t xml:space="preserve">Weiterbildnerinnen / </w:t>
            </w:r>
            <w:r w:rsidRPr="009D4679">
              <w:rPr>
                <w:rFonts w:ascii="Arial" w:hAnsi="Arial"/>
              </w:rPr>
              <w:t>Weiterbildner und der Weiterzubildenden</w:t>
            </w:r>
          </w:p>
        </w:tc>
        <w:tc>
          <w:tcPr>
            <w:tcW w:w="1844" w:type="dxa"/>
            <w:vAlign w:val="center"/>
          </w:tcPr>
          <w:p w14:paraId="568101AD" w14:textId="35D0F210" w:rsidR="00310C1A" w:rsidRPr="002D2232" w:rsidRDefault="00F46CC3" w:rsidP="00183952">
            <w:pPr>
              <w:tabs>
                <w:tab w:val="left" w:pos="-720"/>
                <w:tab w:val="left" w:pos="425"/>
                <w:tab w:val="left" w:pos="8505"/>
                <w:tab w:val="left" w:pos="9214"/>
              </w:tabs>
              <w:spacing w:after="0"/>
              <w:jc w:val="center"/>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00511ED9">
              <w:rPr>
                <w:rFonts w:ascii="Arial" w:eastAsia="Times New Roman" w:hAnsi="Arial" w:cs="Arial"/>
                <w:lang w:val="de-DE" w:eastAsia="de-DE"/>
              </w:rPr>
              <w:t xml:space="preserve"> : </w:t>
            </w:r>
            <w:r w:rsidR="00511ED9" w:rsidRPr="0054713E">
              <w:rPr>
                <w:rFonts w:ascii="Arial" w:eastAsia="Times New Roman" w:hAnsi="Arial" w:cs="Arial"/>
                <w:lang w:val="de-DE" w:eastAsia="de-DE"/>
              </w:rPr>
              <w:fldChar w:fldCharType="begin">
                <w:ffData>
                  <w:name w:val=""/>
                  <w:enabled/>
                  <w:calcOnExit w:val="0"/>
                  <w:textInput/>
                </w:ffData>
              </w:fldChar>
            </w:r>
            <w:r w:rsidR="00511ED9" w:rsidRPr="0054713E">
              <w:rPr>
                <w:rFonts w:ascii="Arial" w:eastAsia="Times New Roman" w:hAnsi="Arial" w:cs="Arial"/>
                <w:lang w:val="de-DE" w:eastAsia="de-DE"/>
              </w:rPr>
              <w:instrText xml:space="preserve"> FORMTEXT </w:instrText>
            </w:r>
            <w:r w:rsidR="00511ED9" w:rsidRPr="0054713E">
              <w:rPr>
                <w:rFonts w:ascii="Arial" w:eastAsia="Times New Roman" w:hAnsi="Arial" w:cs="Arial"/>
                <w:lang w:val="de-DE" w:eastAsia="de-DE"/>
              </w:rPr>
            </w:r>
            <w:r w:rsidR="00511ED9" w:rsidRPr="0054713E">
              <w:rPr>
                <w:rFonts w:ascii="Arial" w:eastAsia="Times New Roman" w:hAnsi="Arial" w:cs="Arial"/>
                <w:lang w:val="de-DE" w:eastAsia="de-DE"/>
              </w:rPr>
              <w:fldChar w:fldCharType="separate"/>
            </w:r>
            <w:r w:rsidR="00511ED9" w:rsidRPr="0054713E">
              <w:rPr>
                <w:rFonts w:ascii="Arial" w:eastAsia="Times New Roman" w:hAnsi="Arial" w:cs="Arial"/>
                <w:noProof/>
                <w:lang w:val="de-DE" w:eastAsia="de-DE"/>
              </w:rPr>
              <w:t> </w:t>
            </w:r>
            <w:r w:rsidR="00511ED9" w:rsidRPr="0054713E">
              <w:rPr>
                <w:rFonts w:ascii="Arial" w:eastAsia="Times New Roman" w:hAnsi="Arial" w:cs="Arial"/>
                <w:noProof/>
                <w:lang w:val="de-DE" w:eastAsia="de-DE"/>
              </w:rPr>
              <w:t> </w:t>
            </w:r>
            <w:r w:rsidR="00511ED9" w:rsidRPr="0054713E">
              <w:rPr>
                <w:rFonts w:ascii="Arial" w:eastAsia="Times New Roman" w:hAnsi="Arial" w:cs="Arial"/>
                <w:noProof/>
                <w:lang w:val="de-DE" w:eastAsia="de-DE"/>
              </w:rPr>
              <w:t> </w:t>
            </w:r>
            <w:r w:rsidR="00511ED9" w:rsidRPr="0054713E">
              <w:rPr>
                <w:rFonts w:ascii="Arial" w:eastAsia="Times New Roman" w:hAnsi="Arial" w:cs="Arial"/>
                <w:noProof/>
                <w:lang w:val="de-DE" w:eastAsia="de-DE"/>
              </w:rPr>
              <w:t> </w:t>
            </w:r>
            <w:r w:rsidR="00511ED9" w:rsidRPr="0054713E">
              <w:rPr>
                <w:rFonts w:ascii="Arial" w:eastAsia="Times New Roman" w:hAnsi="Arial" w:cs="Arial"/>
                <w:noProof/>
                <w:lang w:val="de-DE" w:eastAsia="de-DE"/>
              </w:rPr>
              <w:t> </w:t>
            </w:r>
            <w:r w:rsidR="00511ED9" w:rsidRPr="0054713E">
              <w:rPr>
                <w:rFonts w:ascii="Arial" w:eastAsia="Times New Roman" w:hAnsi="Arial" w:cs="Arial"/>
                <w:lang w:val="de-DE" w:eastAsia="de-DE"/>
              </w:rPr>
              <w:fldChar w:fldCharType="end"/>
            </w:r>
          </w:p>
        </w:tc>
      </w:tr>
      <w:tr w:rsidR="00310C1A" w:rsidRPr="009D4679" w14:paraId="6A939351" w14:textId="77777777" w:rsidTr="00463763">
        <w:tc>
          <w:tcPr>
            <w:tcW w:w="7934" w:type="dxa"/>
          </w:tcPr>
          <w:p w14:paraId="223A8204" w14:textId="77777777" w:rsidR="00310C1A" w:rsidRPr="009D4679" w:rsidRDefault="00310C1A" w:rsidP="002D2232">
            <w:pPr>
              <w:tabs>
                <w:tab w:val="left" w:pos="1843"/>
                <w:tab w:val="left" w:pos="4536"/>
              </w:tabs>
              <w:spacing w:line="280" w:lineRule="atLeast"/>
              <w:rPr>
                <w:rFonts w:ascii="Arial" w:hAnsi="Arial"/>
              </w:rPr>
            </w:pPr>
            <w:r w:rsidRPr="009D4679">
              <w:rPr>
                <w:rFonts w:ascii="Arial" w:hAnsi="Arial"/>
              </w:rPr>
              <w:t>Institutionalisierter 24-Stunden-Notfalldienst in Gynäkologie und Geburtshilfe</w:t>
            </w:r>
          </w:p>
        </w:tc>
        <w:tc>
          <w:tcPr>
            <w:tcW w:w="1844" w:type="dxa"/>
            <w:vAlign w:val="center"/>
          </w:tcPr>
          <w:p w14:paraId="65222934" w14:textId="24134606" w:rsidR="00310C1A" w:rsidRPr="000D0D90" w:rsidRDefault="000D0D90" w:rsidP="000D0D90">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10C1A" w:rsidRPr="009D4679" w14:paraId="2C533F27" w14:textId="77777777" w:rsidTr="00463763">
        <w:tc>
          <w:tcPr>
            <w:tcW w:w="7934" w:type="dxa"/>
          </w:tcPr>
          <w:p w14:paraId="3A878C0D" w14:textId="77777777" w:rsidR="00310C1A" w:rsidRPr="009D4679" w:rsidRDefault="00310C1A" w:rsidP="002D2232">
            <w:pPr>
              <w:tabs>
                <w:tab w:val="left" w:pos="1843"/>
                <w:tab w:val="left" w:pos="4536"/>
              </w:tabs>
              <w:spacing w:line="280" w:lineRule="atLeast"/>
              <w:rPr>
                <w:rFonts w:ascii="Arial" w:hAnsi="Arial"/>
              </w:rPr>
            </w:pPr>
            <w:r w:rsidRPr="009D4679">
              <w:rPr>
                <w:rFonts w:ascii="Arial" w:hAnsi="Arial"/>
              </w:rPr>
              <w:t xml:space="preserve">Ambulante Tätigkeit in Gynäkologie und Geburtshilfe (Poliklinik, Sprechstunden: ≥ 8 Patientinnen / </w:t>
            </w:r>
            <w:r>
              <w:rPr>
                <w:rFonts w:ascii="Arial" w:hAnsi="Arial"/>
              </w:rPr>
              <w:t xml:space="preserve">Assistenzärztin / </w:t>
            </w:r>
            <w:r w:rsidRPr="009D4679">
              <w:rPr>
                <w:rFonts w:ascii="Arial" w:hAnsi="Arial"/>
              </w:rPr>
              <w:t>Assistenzarzt / Tag)</w:t>
            </w:r>
          </w:p>
        </w:tc>
        <w:tc>
          <w:tcPr>
            <w:tcW w:w="1844" w:type="dxa"/>
            <w:vAlign w:val="center"/>
          </w:tcPr>
          <w:p w14:paraId="6C7DAC98" w14:textId="44F6465C" w:rsidR="00310C1A" w:rsidRPr="000D0D90" w:rsidRDefault="000D0D90" w:rsidP="000D0D90">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10C1A" w:rsidRPr="009D4679" w14:paraId="39DC58EF" w14:textId="77777777" w:rsidTr="00463763">
        <w:tc>
          <w:tcPr>
            <w:tcW w:w="7934" w:type="dxa"/>
          </w:tcPr>
          <w:p w14:paraId="10AA7F6E" w14:textId="77777777" w:rsidR="00310C1A" w:rsidRPr="009D4679" w:rsidRDefault="00310C1A" w:rsidP="002D2232">
            <w:pPr>
              <w:spacing w:line="280" w:lineRule="atLeast"/>
              <w:rPr>
                <w:rFonts w:ascii="Arial" w:hAnsi="Arial"/>
              </w:rPr>
            </w:pPr>
            <w:r w:rsidRPr="009D4679">
              <w:rPr>
                <w:rFonts w:ascii="Arial" w:hAnsi="Arial"/>
              </w:rPr>
              <w:t>Jede Weiterbildungsstätte ist einem Weiterbildungsnetz angeschlossen. Ein Weiterbildungsnetz besteht aus mindestens einer Weiterbildungsstätte der Kategorie A und mindestens einer der Kategorie B.</w:t>
            </w:r>
          </w:p>
        </w:tc>
        <w:tc>
          <w:tcPr>
            <w:tcW w:w="1844" w:type="dxa"/>
            <w:vAlign w:val="center"/>
          </w:tcPr>
          <w:p w14:paraId="20B77A52" w14:textId="4EEC28B1" w:rsidR="00310C1A" w:rsidRPr="000D0D90" w:rsidRDefault="000D0D90" w:rsidP="000D0D90">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D0D90" w:rsidRPr="000D0D90" w14:paraId="322A7144" w14:textId="77777777" w:rsidTr="00463763">
        <w:tc>
          <w:tcPr>
            <w:tcW w:w="7934" w:type="dxa"/>
          </w:tcPr>
          <w:p w14:paraId="0ACD010D" w14:textId="77777777" w:rsidR="000D0D90" w:rsidRPr="000D0D90" w:rsidRDefault="000D0D90" w:rsidP="002D2232">
            <w:pPr>
              <w:tabs>
                <w:tab w:val="left" w:pos="1843"/>
                <w:tab w:val="left" w:pos="4536"/>
              </w:tabs>
              <w:spacing w:line="280" w:lineRule="atLeast"/>
              <w:rPr>
                <w:rFonts w:ascii="Arial" w:hAnsi="Arial"/>
                <w:bCs/>
              </w:rPr>
            </w:pPr>
          </w:p>
        </w:tc>
        <w:tc>
          <w:tcPr>
            <w:tcW w:w="1844" w:type="dxa"/>
            <w:vAlign w:val="center"/>
          </w:tcPr>
          <w:p w14:paraId="75AE1361" w14:textId="77777777" w:rsidR="000D0D90" w:rsidRPr="000D0D90" w:rsidRDefault="000D0D90" w:rsidP="00183952">
            <w:pPr>
              <w:spacing w:after="0" w:line="280" w:lineRule="atLeast"/>
              <w:jc w:val="center"/>
              <w:rPr>
                <w:rFonts w:ascii="Arial" w:hAnsi="Arial"/>
                <w:bCs/>
              </w:rPr>
            </w:pPr>
          </w:p>
        </w:tc>
      </w:tr>
      <w:tr w:rsidR="00310C1A" w:rsidRPr="009D4679" w14:paraId="4B29442C" w14:textId="77777777" w:rsidTr="00463763">
        <w:tc>
          <w:tcPr>
            <w:tcW w:w="7934" w:type="dxa"/>
          </w:tcPr>
          <w:p w14:paraId="554C9BB2" w14:textId="77777777" w:rsidR="00310C1A" w:rsidRPr="009D4679" w:rsidRDefault="00310C1A" w:rsidP="002D2232">
            <w:pPr>
              <w:tabs>
                <w:tab w:val="left" w:pos="1843"/>
                <w:tab w:val="left" w:pos="4536"/>
              </w:tabs>
              <w:spacing w:line="280" w:lineRule="atLeast"/>
              <w:rPr>
                <w:rFonts w:ascii="Arial" w:hAnsi="Arial"/>
                <w:b/>
              </w:rPr>
            </w:pPr>
            <w:r w:rsidRPr="009D4679">
              <w:rPr>
                <w:rFonts w:ascii="Arial" w:hAnsi="Arial"/>
                <w:b/>
              </w:rPr>
              <w:t>Andere Abteilungen/Kliniken des Spitals</w:t>
            </w:r>
          </w:p>
        </w:tc>
        <w:tc>
          <w:tcPr>
            <w:tcW w:w="1844" w:type="dxa"/>
            <w:vAlign w:val="center"/>
          </w:tcPr>
          <w:p w14:paraId="37261610" w14:textId="77777777" w:rsidR="00310C1A" w:rsidRPr="002D2232" w:rsidRDefault="00310C1A" w:rsidP="00183952">
            <w:pPr>
              <w:spacing w:after="0" w:line="280" w:lineRule="atLeast"/>
              <w:jc w:val="center"/>
              <w:rPr>
                <w:rFonts w:ascii="Arial" w:hAnsi="Arial"/>
              </w:rPr>
            </w:pPr>
          </w:p>
        </w:tc>
      </w:tr>
      <w:tr w:rsidR="00310C1A" w:rsidRPr="009D4679" w14:paraId="17F5AFC1" w14:textId="77777777" w:rsidTr="00463763">
        <w:trPr>
          <w:trHeight w:val="90"/>
        </w:trPr>
        <w:tc>
          <w:tcPr>
            <w:tcW w:w="7934" w:type="dxa"/>
          </w:tcPr>
          <w:p w14:paraId="09292D18" w14:textId="77777777" w:rsidR="00310C1A" w:rsidRPr="009D4679" w:rsidRDefault="00310C1A" w:rsidP="002D2232">
            <w:pPr>
              <w:tabs>
                <w:tab w:val="left" w:pos="1843"/>
                <w:tab w:val="left" w:pos="4536"/>
              </w:tabs>
              <w:spacing w:line="280" w:lineRule="atLeast"/>
              <w:rPr>
                <w:rFonts w:ascii="Arial" w:hAnsi="Arial"/>
              </w:rPr>
            </w:pPr>
            <w:r w:rsidRPr="009D4679">
              <w:rPr>
                <w:rFonts w:ascii="Arial" w:hAnsi="Arial"/>
              </w:rPr>
              <w:t>Intensivstation</w:t>
            </w:r>
          </w:p>
        </w:tc>
        <w:tc>
          <w:tcPr>
            <w:tcW w:w="1844" w:type="dxa"/>
            <w:vAlign w:val="center"/>
          </w:tcPr>
          <w:p w14:paraId="7A5B3463" w14:textId="64858F22" w:rsidR="00310C1A" w:rsidRPr="002D2232" w:rsidRDefault="000D0D90" w:rsidP="00183952">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10C1A" w:rsidRPr="009D4679" w14:paraId="25476EC4" w14:textId="77777777" w:rsidTr="00463763">
        <w:tc>
          <w:tcPr>
            <w:tcW w:w="7934" w:type="dxa"/>
          </w:tcPr>
          <w:p w14:paraId="47644745" w14:textId="77777777" w:rsidR="00310C1A" w:rsidRPr="009D4679" w:rsidRDefault="00310C1A" w:rsidP="002D2232">
            <w:pPr>
              <w:tabs>
                <w:tab w:val="left" w:pos="1843"/>
                <w:tab w:val="left" w:pos="4536"/>
              </w:tabs>
              <w:spacing w:line="280" w:lineRule="atLeast"/>
              <w:rPr>
                <w:rFonts w:ascii="Arial" w:hAnsi="Arial"/>
              </w:rPr>
            </w:pPr>
            <w:r w:rsidRPr="009D4679">
              <w:rPr>
                <w:rFonts w:ascii="Arial" w:hAnsi="Arial"/>
              </w:rPr>
              <w:t>Aufwachstation</w:t>
            </w:r>
          </w:p>
        </w:tc>
        <w:tc>
          <w:tcPr>
            <w:tcW w:w="1844" w:type="dxa"/>
            <w:vAlign w:val="center"/>
          </w:tcPr>
          <w:p w14:paraId="5763A896" w14:textId="72D0FBD1" w:rsidR="00310C1A" w:rsidRPr="002D2232" w:rsidRDefault="000D0D90" w:rsidP="00183952">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10C1A" w:rsidRPr="009D4679" w14:paraId="314526AF" w14:textId="77777777" w:rsidTr="00463763">
        <w:tc>
          <w:tcPr>
            <w:tcW w:w="7934" w:type="dxa"/>
          </w:tcPr>
          <w:p w14:paraId="40711ABD" w14:textId="77777777" w:rsidR="00310C1A" w:rsidRPr="009D4679" w:rsidRDefault="00310C1A" w:rsidP="002D2232">
            <w:pPr>
              <w:tabs>
                <w:tab w:val="left" w:pos="1843"/>
                <w:tab w:val="left" w:pos="4536"/>
              </w:tabs>
              <w:spacing w:line="280" w:lineRule="atLeast"/>
              <w:rPr>
                <w:rFonts w:ascii="Arial" w:hAnsi="Arial"/>
              </w:rPr>
            </w:pPr>
            <w:r w:rsidRPr="009D4679">
              <w:rPr>
                <w:rFonts w:ascii="Arial" w:hAnsi="Arial"/>
              </w:rPr>
              <w:t>Anästhesieabteilung (unter fachärztlicher Führung)</w:t>
            </w:r>
          </w:p>
        </w:tc>
        <w:tc>
          <w:tcPr>
            <w:tcW w:w="1844" w:type="dxa"/>
            <w:vAlign w:val="center"/>
          </w:tcPr>
          <w:p w14:paraId="516BD7DD" w14:textId="5659736A" w:rsidR="00310C1A" w:rsidRPr="002D2232" w:rsidRDefault="000D0D90" w:rsidP="00183952">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10C1A" w:rsidRPr="009D4679" w14:paraId="245C6036" w14:textId="77777777" w:rsidTr="00463763">
        <w:tc>
          <w:tcPr>
            <w:tcW w:w="7934" w:type="dxa"/>
          </w:tcPr>
          <w:p w14:paraId="44E9C28B" w14:textId="77777777" w:rsidR="00310C1A" w:rsidRPr="009D4679" w:rsidRDefault="00310C1A" w:rsidP="002D2232">
            <w:pPr>
              <w:tabs>
                <w:tab w:val="left" w:pos="1843"/>
                <w:tab w:val="left" w:pos="4536"/>
              </w:tabs>
              <w:spacing w:line="280" w:lineRule="atLeast"/>
              <w:rPr>
                <w:rFonts w:ascii="Arial" w:hAnsi="Arial"/>
              </w:rPr>
            </w:pPr>
            <w:r w:rsidRPr="009D4679">
              <w:rPr>
                <w:rFonts w:ascii="Arial" w:hAnsi="Arial"/>
              </w:rPr>
              <w:t xml:space="preserve">Anästhesiedienst gewährleistet durch </w:t>
            </w:r>
            <w:r>
              <w:rPr>
                <w:rFonts w:ascii="Arial" w:hAnsi="Arial"/>
              </w:rPr>
              <w:t xml:space="preserve">Fachärztinnen / </w:t>
            </w:r>
            <w:r w:rsidRPr="009D4679">
              <w:rPr>
                <w:rFonts w:ascii="Arial" w:hAnsi="Arial"/>
              </w:rPr>
              <w:t>Fachärzte Anästhesiologie</w:t>
            </w:r>
          </w:p>
        </w:tc>
        <w:tc>
          <w:tcPr>
            <w:tcW w:w="1844" w:type="dxa"/>
            <w:vAlign w:val="center"/>
          </w:tcPr>
          <w:p w14:paraId="5A665F21" w14:textId="40AD9854" w:rsidR="00310C1A" w:rsidRPr="002D2232" w:rsidRDefault="000D0D90" w:rsidP="00183952">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10C1A" w:rsidRPr="009D4679" w14:paraId="55794190" w14:textId="77777777" w:rsidTr="00463763">
        <w:tc>
          <w:tcPr>
            <w:tcW w:w="7934" w:type="dxa"/>
          </w:tcPr>
          <w:p w14:paraId="06E3CEB0" w14:textId="40236D4F" w:rsidR="00310C1A" w:rsidRPr="009D4679" w:rsidRDefault="00310C1A" w:rsidP="002D2232">
            <w:pPr>
              <w:tabs>
                <w:tab w:val="left" w:pos="1843"/>
                <w:tab w:val="left" w:pos="4536"/>
              </w:tabs>
              <w:spacing w:line="280" w:lineRule="atLeast"/>
              <w:rPr>
                <w:rFonts w:ascii="Arial" w:hAnsi="Arial"/>
              </w:rPr>
            </w:pPr>
            <w:r>
              <w:br w:type="page"/>
            </w:r>
            <w:r w:rsidRPr="009D4679">
              <w:rPr>
                <w:rFonts w:ascii="Arial" w:hAnsi="Arial"/>
              </w:rPr>
              <w:t>Pathologieabteilung (unter fachärztlicher Führung)</w:t>
            </w:r>
            <w:r w:rsidR="004E6D45">
              <w:rPr>
                <w:rFonts w:ascii="Arial" w:hAnsi="Arial"/>
              </w:rPr>
              <w:t>*</w:t>
            </w:r>
          </w:p>
        </w:tc>
        <w:tc>
          <w:tcPr>
            <w:tcW w:w="1844" w:type="dxa"/>
            <w:vAlign w:val="center"/>
          </w:tcPr>
          <w:p w14:paraId="19AB2363" w14:textId="5EB99ACB" w:rsidR="00310C1A" w:rsidRPr="002D2232" w:rsidRDefault="000D0D90" w:rsidP="00183952">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10C1A" w:rsidRPr="009D4679" w14:paraId="45BB8537" w14:textId="77777777" w:rsidTr="00463763">
        <w:tc>
          <w:tcPr>
            <w:tcW w:w="7934" w:type="dxa"/>
          </w:tcPr>
          <w:p w14:paraId="27D51EC9" w14:textId="77777777" w:rsidR="00310C1A" w:rsidRPr="009D4679" w:rsidRDefault="00310C1A" w:rsidP="002D2232">
            <w:pPr>
              <w:tabs>
                <w:tab w:val="left" w:pos="1843"/>
                <w:tab w:val="left" w:pos="4536"/>
              </w:tabs>
              <w:spacing w:line="280" w:lineRule="atLeast"/>
              <w:rPr>
                <w:rFonts w:ascii="Arial" w:hAnsi="Arial"/>
              </w:rPr>
            </w:pPr>
            <w:r w:rsidRPr="009D4679">
              <w:rPr>
                <w:rFonts w:ascii="Arial" w:hAnsi="Arial"/>
              </w:rPr>
              <w:t>Urologieabteilung (unter fachärztlicher Führung)</w:t>
            </w:r>
          </w:p>
        </w:tc>
        <w:tc>
          <w:tcPr>
            <w:tcW w:w="1844" w:type="dxa"/>
            <w:vAlign w:val="center"/>
          </w:tcPr>
          <w:p w14:paraId="734C007C" w14:textId="11743424" w:rsidR="00310C1A" w:rsidRPr="002D2232" w:rsidRDefault="000D0D90" w:rsidP="00183952">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10C1A" w:rsidRPr="009D4679" w14:paraId="6047EA97" w14:textId="77777777" w:rsidTr="00463763">
        <w:tc>
          <w:tcPr>
            <w:tcW w:w="7934" w:type="dxa"/>
          </w:tcPr>
          <w:p w14:paraId="45F265AC" w14:textId="398F601D" w:rsidR="00310C1A" w:rsidRPr="009D4679" w:rsidRDefault="00310C1A" w:rsidP="002D2232">
            <w:pPr>
              <w:tabs>
                <w:tab w:val="left" w:pos="1843"/>
                <w:tab w:val="left" w:pos="4536"/>
              </w:tabs>
              <w:spacing w:line="280" w:lineRule="atLeast"/>
              <w:rPr>
                <w:rFonts w:ascii="Arial" w:hAnsi="Arial"/>
              </w:rPr>
            </w:pPr>
            <w:r w:rsidRPr="009D4679">
              <w:rPr>
                <w:rFonts w:ascii="Arial" w:hAnsi="Arial"/>
              </w:rPr>
              <w:t xml:space="preserve">Radiotherapie (unter fachärztlicher Führung </w:t>
            </w:r>
            <w:r>
              <w:rPr>
                <w:rFonts w:ascii="Arial" w:hAnsi="Arial"/>
              </w:rPr>
              <w:t xml:space="preserve">einer Radioonkologin / </w:t>
            </w:r>
            <w:r w:rsidRPr="009D4679">
              <w:rPr>
                <w:rFonts w:ascii="Arial" w:hAnsi="Arial"/>
              </w:rPr>
              <w:t>eines Radioonkologen)</w:t>
            </w:r>
            <w:r w:rsidR="004A0C97">
              <w:rPr>
                <w:rFonts w:ascii="Arial" w:hAnsi="Arial"/>
              </w:rPr>
              <w:t>*</w:t>
            </w:r>
          </w:p>
        </w:tc>
        <w:tc>
          <w:tcPr>
            <w:tcW w:w="1844" w:type="dxa"/>
            <w:vAlign w:val="center"/>
          </w:tcPr>
          <w:p w14:paraId="485E2F43" w14:textId="32010D1D" w:rsidR="00310C1A" w:rsidRPr="002D2232" w:rsidRDefault="000D0D90" w:rsidP="00183952">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10C1A" w:rsidRPr="009D4679" w14:paraId="05A9C151" w14:textId="77777777" w:rsidTr="00463763">
        <w:tc>
          <w:tcPr>
            <w:tcW w:w="7934" w:type="dxa"/>
          </w:tcPr>
          <w:p w14:paraId="41FF871C" w14:textId="77777777" w:rsidR="00310C1A" w:rsidRPr="009D4679" w:rsidRDefault="00310C1A" w:rsidP="002D2232">
            <w:pPr>
              <w:tabs>
                <w:tab w:val="left" w:pos="1843"/>
                <w:tab w:val="left" w:pos="4536"/>
              </w:tabs>
              <w:spacing w:line="280" w:lineRule="atLeast"/>
              <w:rPr>
                <w:rFonts w:ascii="Arial" w:hAnsi="Arial"/>
              </w:rPr>
            </w:pPr>
            <w:r w:rsidRPr="009D4679">
              <w:rPr>
                <w:rFonts w:ascii="Arial" w:hAnsi="Arial"/>
              </w:rPr>
              <w:t>Radiodiagnostik (unter fachärztlicher Führung)</w:t>
            </w:r>
          </w:p>
        </w:tc>
        <w:tc>
          <w:tcPr>
            <w:tcW w:w="1844" w:type="dxa"/>
            <w:vAlign w:val="center"/>
          </w:tcPr>
          <w:p w14:paraId="22BB4744" w14:textId="6D60E8AD" w:rsidR="00310C1A" w:rsidRPr="002D2232" w:rsidRDefault="000D0D90" w:rsidP="00183952">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10C1A" w:rsidRPr="00B271A4" w14:paraId="680829F2" w14:textId="77777777" w:rsidTr="00463763">
        <w:tc>
          <w:tcPr>
            <w:tcW w:w="7934" w:type="dxa"/>
          </w:tcPr>
          <w:p w14:paraId="5C69EA16" w14:textId="77777777" w:rsidR="00310C1A" w:rsidRPr="00B271A4" w:rsidRDefault="00310C1A" w:rsidP="002D2232">
            <w:pPr>
              <w:tabs>
                <w:tab w:val="left" w:pos="1843"/>
                <w:tab w:val="left" w:pos="4536"/>
              </w:tabs>
              <w:spacing w:line="280" w:lineRule="atLeast"/>
              <w:rPr>
                <w:rFonts w:ascii="Arial" w:hAnsi="Arial"/>
              </w:rPr>
            </w:pPr>
            <w:r w:rsidRPr="00B271A4">
              <w:rPr>
                <w:rFonts w:ascii="Arial" w:hAnsi="Arial"/>
              </w:rPr>
              <w:t>Neonatologieabteilung/-klinik (voll integriert im gleichen Spital mit einer vollamtlichen Leitung)</w:t>
            </w:r>
          </w:p>
        </w:tc>
        <w:tc>
          <w:tcPr>
            <w:tcW w:w="1844" w:type="dxa"/>
            <w:vAlign w:val="center"/>
          </w:tcPr>
          <w:p w14:paraId="16236C8D" w14:textId="39CB1834" w:rsidR="00310C1A" w:rsidRPr="002D2232" w:rsidRDefault="000D0D90" w:rsidP="00183952">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10C1A" w:rsidRPr="00B271A4" w14:paraId="345EF231" w14:textId="77777777" w:rsidTr="00463763">
        <w:tc>
          <w:tcPr>
            <w:tcW w:w="7934" w:type="dxa"/>
          </w:tcPr>
          <w:p w14:paraId="1C3E291E" w14:textId="77777777" w:rsidR="00310C1A" w:rsidRPr="00B271A4" w:rsidRDefault="00310C1A" w:rsidP="002D2232">
            <w:pPr>
              <w:pStyle w:val="Kopfzeile"/>
              <w:tabs>
                <w:tab w:val="clear" w:pos="4536"/>
                <w:tab w:val="clear" w:pos="9072"/>
              </w:tabs>
              <w:spacing w:after="120" w:line="280" w:lineRule="atLeast"/>
              <w:rPr>
                <w:rFonts w:ascii="Arial" w:hAnsi="Arial"/>
                <w:b/>
                <w:sz w:val="22"/>
              </w:rPr>
            </w:pPr>
            <w:r w:rsidRPr="00B271A4">
              <w:rPr>
                <w:rFonts w:ascii="Arial" w:hAnsi="Arial"/>
                <w:sz w:val="22"/>
              </w:rPr>
              <w:lastRenderedPageBreak/>
              <w:t>Neugeborenen-Bettentyp IIA oder IIB</w:t>
            </w:r>
          </w:p>
        </w:tc>
        <w:tc>
          <w:tcPr>
            <w:tcW w:w="1844" w:type="dxa"/>
            <w:vAlign w:val="center"/>
          </w:tcPr>
          <w:p w14:paraId="3F3D7930" w14:textId="3F6C5756" w:rsidR="00310C1A" w:rsidRPr="002D2232" w:rsidRDefault="000D0D90" w:rsidP="00183952">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D0D90" w:rsidRPr="000D0D90" w14:paraId="4E1E50DD" w14:textId="77777777" w:rsidTr="00463763">
        <w:trPr>
          <w:trHeight w:val="311"/>
        </w:trPr>
        <w:tc>
          <w:tcPr>
            <w:tcW w:w="7934" w:type="dxa"/>
            <w:vAlign w:val="center"/>
          </w:tcPr>
          <w:p w14:paraId="006794A8" w14:textId="77777777" w:rsidR="000D0D90" w:rsidRPr="000D0D90" w:rsidRDefault="000D0D90" w:rsidP="002D2232">
            <w:pPr>
              <w:tabs>
                <w:tab w:val="left" w:pos="851"/>
              </w:tabs>
              <w:spacing w:line="280" w:lineRule="atLeast"/>
              <w:rPr>
                <w:rFonts w:ascii="Arial" w:hAnsi="Arial"/>
                <w:bCs/>
              </w:rPr>
            </w:pPr>
          </w:p>
        </w:tc>
        <w:tc>
          <w:tcPr>
            <w:tcW w:w="1844" w:type="dxa"/>
            <w:vAlign w:val="center"/>
          </w:tcPr>
          <w:p w14:paraId="20BEADCD" w14:textId="77777777" w:rsidR="000D0D90" w:rsidRPr="000D0D90" w:rsidRDefault="000D0D90" w:rsidP="00183952">
            <w:pPr>
              <w:spacing w:after="0" w:line="280" w:lineRule="atLeast"/>
              <w:jc w:val="center"/>
              <w:rPr>
                <w:rFonts w:ascii="Arial" w:hAnsi="Arial"/>
                <w:bCs/>
              </w:rPr>
            </w:pPr>
          </w:p>
        </w:tc>
      </w:tr>
      <w:tr w:rsidR="00310C1A" w:rsidRPr="009D4679" w14:paraId="29AC3853" w14:textId="77777777" w:rsidTr="00463763">
        <w:trPr>
          <w:trHeight w:val="311"/>
        </w:trPr>
        <w:tc>
          <w:tcPr>
            <w:tcW w:w="7934" w:type="dxa"/>
            <w:vAlign w:val="center"/>
          </w:tcPr>
          <w:p w14:paraId="397E0DC7" w14:textId="77777777" w:rsidR="00310C1A" w:rsidRPr="009D4679" w:rsidRDefault="00310C1A" w:rsidP="002D2232">
            <w:pPr>
              <w:tabs>
                <w:tab w:val="left" w:pos="851"/>
              </w:tabs>
              <w:spacing w:line="280" w:lineRule="atLeast"/>
              <w:rPr>
                <w:rFonts w:ascii="Arial" w:hAnsi="Arial"/>
                <w:b/>
                <w:noProof/>
              </w:rPr>
            </w:pPr>
            <w:r>
              <w:rPr>
                <w:rFonts w:ascii="Arial" w:hAnsi="Arial"/>
                <w:b/>
              </w:rPr>
              <w:t>Ärztliche Mitarbeiterinnen / Mitarbeiter</w:t>
            </w:r>
          </w:p>
        </w:tc>
        <w:tc>
          <w:tcPr>
            <w:tcW w:w="1844" w:type="dxa"/>
            <w:vAlign w:val="center"/>
          </w:tcPr>
          <w:p w14:paraId="1141F04B" w14:textId="77777777" w:rsidR="00310C1A" w:rsidRPr="002D2232" w:rsidRDefault="00310C1A" w:rsidP="00183952">
            <w:pPr>
              <w:spacing w:after="0" w:line="280" w:lineRule="atLeast"/>
              <w:jc w:val="center"/>
              <w:rPr>
                <w:rFonts w:ascii="Arial" w:hAnsi="Arial"/>
              </w:rPr>
            </w:pPr>
          </w:p>
        </w:tc>
      </w:tr>
      <w:tr w:rsidR="00310C1A" w:rsidRPr="009D4679" w14:paraId="26506FCE" w14:textId="77777777" w:rsidTr="00463763">
        <w:tc>
          <w:tcPr>
            <w:tcW w:w="7934" w:type="dxa"/>
          </w:tcPr>
          <w:p w14:paraId="4EF9A224" w14:textId="77777777" w:rsidR="00310C1A" w:rsidRPr="009D4679" w:rsidRDefault="00310C1A" w:rsidP="002D2232">
            <w:pPr>
              <w:tabs>
                <w:tab w:val="left" w:pos="1843"/>
                <w:tab w:val="left" w:pos="4536"/>
              </w:tabs>
              <w:spacing w:line="280" w:lineRule="atLeast"/>
              <w:rPr>
                <w:rFonts w:ascii="Arial" w:hAnsi="Arial"/>
              </w:rPr>
            </w:pPr>
            <w:r>
              <w:rPr>
                <w:rFonts w:ascii="Arial" w:hAnsi="Arial"/>
              </w:rPr>
              <w:t xml:space="preserve">Leiterin / </w:t>
            </w:r>
            <w:r w:rsidRPr="00BF02CA">
              <w:rPr>
                <w:rFonts w:ascii="Arial" w:hAnsi="Arial"/>
              </w:rPr>
              <w:t xml:space="preserve">Leiter der Weiterbildungsstätte vollamtlich an der Institution in </w:t>
            </w:r>
            <w:r>
              <w:rPr>
                <w:rFonts w:ascii="Arial" w:hAnsi="Arial"/>
              </w:rPr>
              <w:t>Gynäkologie und Geburtshilfe</w:t>
            </w:r>
            <w:r w:rsidRPr="00BF02CA">
              <w:rPr>
                <w:rFonts w:ascii="Arial" w:hAnsi="Arial"/>
              </w:rPr>
              <w:t xml:space="preserve"> tätig (kann im Job-Sharing von 2 </w:t>
            </w:r>
            <w:r>
              <w:rPr>
                <w:rFonts w:ascii="Arial" w:hAnsi="Arial"/>
              </w:rPr>
              <w:t xml:space="preserve">Co-Leiterinnen / </w:t>
            </w:r>
            <w:r w:rsidRPr="00BF02CA">
              <w:rPr>
                <w:rFonts w:ascii="Arial" w:hAnsi="Arial"/>
              </w:rPr>
              <w:t>Co-Leitern wahrgenommen werden, zusammen mindestens 100% Anstellung)</w:t>
            </w:r>
          </w:p>
        </w:tc>
        <w:tc>
          <w:tcPr>
            <w:tcW w:w="1844" w:type="dxa"/>
            <w:vAlign w:val="center"/>
          </w:tcPr>
          <w:p w14:paraId="5A8E75F7" w14:textId="7C1109C5" w:rsidR="00310C1A" w:rsidRPr="002D2232" w:rsidRDefault="000D0D90" w:rsidP="00183952">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10C1A" w:rsidRPr="009D4679" w14:paraId="2E99408B" w14:textId="77777777" w:rsidTr="00463763">
        <w:tblPrEx>
          <w:tblCellMar>
            <w:left w:w="70" w:type="dxa"/>
            <w:right w:w="70" w:type="dxa"/>
          </w:tblCellMar>
        </w:tblPrEx>
        <w:tc>
          <w:tcPr>
            <w:tcW w:w="7934" w:type="dxa"/>
          </w:tcPr>
          <w:p w14:paraId="76DDFAF7" w14:textId="77777777" w:rsidR="00310C1A" w:rsidRPr="009D4679" w:rsidRDefault="00310C1A" w:rsidP="002D2232">
            <w:pPr>
              <w:tabs>
                <w:tab w:val="left" w:pos="1843"/>
                <w:tab w:val="left" w:pos="4536"/>
              </w:tabs>
              <w:spacing w:line="280" w:lineRule="atLeast"/>
              <w:rPr>
                <w:rFonts w:ascii="Arial" w:hAnsi="Arial"/>
              </w:rPr>
            </w:pPr>
            <w:r>
              <w:rPr>
                <w:rFonts w:ascii="Arial" w:hAnsi="Arial"/>
              </w:rPr>
              <w:t xml:space="preserve">Leiterin / Leiter </w:t>
            </w:r>
            <w:r w:rsidRPr="00020E43">
              <w:rPr>
                <w:rFonts w:ascii="Arial" w:hAnsi="Arial"/>
              </w:rPr>
              <w:t>und / oder Stellvertret</w:t>
            </w:r>
            <w:r>
              <w:rPr>
                <w:rFonts w:ascii="Arial" w:hAnsi="Arial"/>
              </w:rPr>
              <w:t>ung mit Schwerpunkt operative Gynäkologie</w:t>
            </w:r>
          </w:p>
        </w:tc>
        <w:tc>
          <w:tcPr>
            <w:tcW w:w="1844" w:type="dxa"/>
            <w:vAlign w:val="center"/>
          </w:tcPr>
          <w:p w14:paraId="7DC2A0A1" w14:textId="7C20A797" w:rsidR="00310C1A" w:rsidRPr="002D2232" w:rsidRDefault="000D0D90" w:rsidP="00183952">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10C1A" w:rsidRPr="009D4679" w14:paraId="6BE4065E" w14:textId="77777777" w:rsidTr="00463763">
        <w:tblPrEx>
          <w:tblCellMar>
            <w:left w:w="70" w:type="dxa"/>
            <w:right w:w="70" w:type="dxa"/>
          </w:tblCellMar>
        </w:tblPrEx>
        <w:tc>
          <w:tcPr>
            <w:tcW w:w="7934" w:type="dxa"/>
          </w:tcPr>
          <w:p w14:paraId="484DD84E" w14:textId="77777777" w:rsidR="00310C1A" w:rsidRPr="009D4679" w:rsidRDefault="00310C1A" w:rsidP="002D2232">
            <w:pPr>
              <w:tabs>
                <w:tab w:val="left" w:pos="1843"/>
                <w:tab w:val="left" w:pos="4536"/>
              </w:tabs>
              <w:spacing w:line="280" w:lineRule="atLeast"/>
              <w:rPr>
                <w:rFonts w:ascii="Arial" w:hAnsi="Arial"/>
              </w:rPr>
            </w:pPr>
            <w:r>
              <w:rPr>
                <w:rFonts w:ascii="Arial" w:hAnsi="Arial"/>
              </w:rPr>
              <w:t>Leiterin / Leiter mit mindestens einem gynäkologischen Schwerpunkt</w:t>
            </w:r>
          </w:p>
        </w:tc>
        <w:tc>
          <w:tcPr>
            <w:tcW w:w="1844" w:type="dxa"/>
            <w:vAlign w:val="center"/>
          </w:tcPr>
          <w:p w14:paraId="5123F7BE" w14:textId="34B0C274" w:rsidR="00310C1A" w:rsidRPr="002D2232" w:rsidRDefault="000D0D90" w:rsidP="00183952">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10C1A" w:rsidRPr="009D4679" w14:paraId="018D541C" w14:textId="77777777" w:rsidTr="00463763">
        <w:tblPrEx>
          <w:tblCellMar>
            <w:left w:w="70" w:type="dxa"/>
            <w:right w:w="70" w:type="dxa"/>
          </w:tblCellMar>
        </w:tblPrEx>
        <w:tc>
          <w:tcPr>
            <w:tcW w:w="7934" w:type="dxa"/>
          </w:tcPr>
          <w:p w14:paraId="25D535E4" w14:textId="77777777" w:rsidR="00310C1A" w:rsidRPr="009D4679" w:rsidRDefault="00310C1A" w:rsidP="002D2232">
            <w:pPr>
              <w:tabs>
                <w:tab w:val="left" w:pos="1843"/>
                <w:tab w:val="left" w:pos="4536"/>
              </w:tabs>
              <w:spacing w:line="280" w:lineRule="atLeast"/>
              <w:rPr>
                <w:rFonts w:ascii="Arial" w:hAnsi="Arial"/>
              </w:rPr>
            </w:pPr>
            <w:r w:rsidRPr="009D4679">
              <w:rPr>
                <w:rFonts w:ascii="Arial" w:hAnsi="Arial"/>
              </w:rPr>
              <w:t xml:space="preserve">Supervision durch </w:t>
            </w:r>
            <w:r>
              <w:rPr>
                <w:rFonts w:ascii="Arial" w:hAnsi="Arial"/>
              </w:rPr>
              <w:t xml:space="preserve">Kaderärztin / </w:t>
            </w:r>
            <w:r w:rsidRPr="009D4679">
              <w:rPr>
                <w:rFonts w:ascii="Arial" w:hAnsi="Arial"/>
              </w:rPr>
              <w:t>Kaderarzt 100% gewährleistet</w:t>
            </w:r>
          </w:p>
        </w:tc>
        <w:tc>
          <w:tcPr>
            <w:tcW w:w="1844" w:type="dxa"/>
            <w:vAlign w:val="center"/>
          </w:tcPr>
          <w:p w14:paraId="1EF03E28" w14:textId="0BCA48B1" w:rsidR="00310C1A" w:rsidRPr="00246ECE" w:rsidRDefault="000D0D90" w:rsidP="00183952">
            <w:pPr>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10C1A" w:rsidRPr="009D4679" w14:paraId="429AC6F3" w14:textId="77777777" w:rsidTr="00463763">
        <w:tblPrEx>
          <w:tblCellMar>
            <w:left w:w="70" w:type="dxa"/>
            <w:right w:w="70" w:type="dxa"/>
          </w:tblCellMar>
        </w:tblPrEx>
        <w:tc>
          <w:tcPr>
            <w:tcW w:w="7934" w:type="dxa"/>
          </w:tcPr>
          <w:p w14:paraId="25E065E7" w14:textId="77777777" w:rsidR="00310C1A" w:rsidRPr="009D4679" w:rsidRDefault="00310C1A" w:rsidP="002D2232">
            <w:pPr>
              <w:tabs>
                <w:tab w:val="left" w:pos="1843"/>
                <w:tab w:val="left" w:pos="4536"/>
              </w:tabs>
              <w:spacing w:line="280" w:lineRule="atLeast"/>
              <w:rPr>
                <w:rFonts w:ascii="Arial" w:hAnsi="Arial"/>
              </w:rPr>
            </w:pPr>
            <w:r w:rsidRPr="009D4679">
              <w:rPr>
                <w:rFonts w:ascii="Arial" w:hAnsi="Arial"/>
              </w:rPr>
              <w:t>Stellvertret</w:t>
            </w:r>
            <w:r>
              <w:rPr>
                <w:rFonts w:ascii="Arial" w:hAnsi="Arial"/>
              </w:rPr>
              <w:t>ung</w:t>
            </w:r>
            <w:r w:rsidRPr="009D4679">
              <w:rPr>
                <w:rFonts w:ascii="Arial" w:hAnsi="Arial"/>
              </w:rPr>
              <w:t xml:space="preserve"> </w:t>
            </w:r>
            <w:r>
              <w:rPr>
                <w:rFonts w:ascii="Arial" w:hAnsi="Arial"/>
              </w:rPr>
              <w:t xml:space="preserve">der Leiterin / </w:t>
            </w:r>
            <w:r w:rsidRPr="009D4679">
              <w:rPr>
                <w:rFonts w:ascii="Arial" w:hAnsi="Arial"/>
              </w:rPr>
              <w:t>des Leiters (</w:t>
            </w:r>
            <w:r>
              <w:rPr>
                <w:rFonts w:ascii="Arial" w:hAnsi="Arial"/>
              </w:rPr>
              <w:t xml:space="preserve">Leitende Ärztin / </w:t>
            </w:r>
            <w:r w:rsidRPr="009D4679">
              <w:rPr>
                <w:rFonts w:ascii="Arial" w:hAnsi="Arial"/>
              </w:rPr>
              <w:t>Leitender Arzt/</w:t>
            </w:r>
            <w:r>
              <w:rPr>
                <w:rFonts w:ascii="Arial" w:hAnsi="Arial"/>
              </w:rPr>
              <w:t xml:space="preserve">Co-Chefärztin / </w:t>
            </w:r>
            <w:r w:rsidRPr="009D4679">
              <w:rPr>
                <w:rFonts w:ascii="Arial" w:hAnsi="Arial"/>
              </w:rPr>
              <w:t>Co-Chefarzt), vollamtlich</w:t>
            </w:r>
            <w:r>
              <w:rPr>
                <w:rFonts w:ascii="Arial" w:hAnsi="Arial"/>
              </w:rPr>
              <w:t xml:space="preserve"> </w:t>
            </w:r>
            <w:r w:rsidRPr="003F6645">
              <w:rPr>
                <w:rFonts w:ascii="Arial" w:hAnsi="Arial"/>
              </w:rPr>
              <w:t xml:space="preserve">an der Institution in Gynäkologie und Geburtshilfe tätig (kann im Job-Sharing von 2 </w:t>
            </w:r>
            <w:r>
              <w:rPr>
                <w:rFonts w:ascii="Arial" w:hAnsi="Arial"/>
              </w:rPr>
              <w:t xml:space="preserve">Co-Leiterinnen / </w:t>
            </w:r>
            <w:r w:rsidRPr="003F6645">
              <w:rPr>
                <w:rFonts w:ascii="Arial" w:hAnsi="Arial"/>
              </w:rPr>
              <w:t>Co-Leitern wahrgenommen werden, zusammen mindestens 100% Anstellung)</w:t>
            </w:r>
          </w:p>
        </w:tc>
        <w:tc>
          <w:tcPr>
            <w:tcW w:w="1844" w:type="dxa"/>
            <w:vAlign w:val="center"/>
          </w:tcPr>
          <w:p w14:paraId="1EBC8DDB" w14:textId="0E5F3AEA" w:rsidR="00310C1A" w:rsidRPr="002D2232" w:rsidRDefault="00246ECE" w:rsidP="00246ECE">
            <w:pPr>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10C1A" w:rsidRPr="009D4679" w14:paraId="44D39934" w14:textId="77777777" w:rsidTr="00463763">
        <w:tblPrEx>
          <w:tblCellMar>
            <w:left w:w="70" w:type="dxa"/>
            <w:right w:w="70" w:type="dxa"/>
          </w:tblCellMar>
        </w:tblPrEx>
        <w:tc>
          <w:tcPr>
            <w:tcW w:w="7934" w:type="dxa"/>
          </w:tcPr>
          <w:p w14:paraId="46CF418D" w14:textId="77777777" w:rsidR="00310C1A" w:rsidRPr="009D4679" w:rsidRDefault="00310C1A" w:rsidP="002D2232">
            <w:pPr>
              <w:tabs>
                <w:tab w:val="left" w:pos="1843"/>
                <w:tab w:val="left" w:pos="4536"/>
              </w:tabs>
              <w:spacing w:line="280" w:lineRule="atLeast"/>
              <w:rPr>
                <w:rFonts w:ascii="Arial" w:hAnsi="Arial"/>
              </w:rPr>
            </w:pPr>
            <w:r w:rsidRPr="009D4679">
              <w:rPr>
                <w:rFonts w:ascii="Arial" w:hAnsi="Arial"/>
              </w:rPr>
              <w:t>Stellvertret</w:t>
            </w:r>
            <w:r>
              <w:rPr>
                <w:rFonts w:ascii="Arial" w:hAnsi="Arial"/>
              </w:rPr>
              <w:t>ung</w:t>
            </w:r>
            <w:r w:rsidRPr="009D4679">
              <w:rPr>
                <w:rFonts w:ascii="Arial" w:hAnsi="Arial"/>
              </w:rPr>
              <w:t xml:space="preserve"> </w:t>
            </w:r>
            <w:r>
              <w:rPr>
                <w:rFonts w:ascii="Arial" w:hAnsi="Arial"/>
              </w:rPr>
              <w:t xml:space="preserve">der Leiterin oder </w:t>
            </w:r>
            <w:r w:rsidRPr="009D4679">
              <w:rPr>
                <w:rFonts w:ascii="Arial" w:hAnsi="Arial"/>
              </w:rPr>
              <w:t>des Leiters (</w:t>
            </w:r>
            <w:r>
              <w:rPr>
                <w:rFonts w:ascii="Arial" w:hAnsi="Arial"/>
              </w:rPr>
              <w:t xml:space="preserve">Leitende Ärztin / </w:t>
            </w:r>
            <w:r w:rsidRPr="009D4679">
              <w:rPr>
                <w:rFonts w:ascii="Arial" w:hAnsi="Arial"/>
              </w:rPr>
              <w:t xml:space="preserve">Leitender Arzt oder </w:t>
            </w:r>
            <w:r>
              <w:rPr>
                <w:rFonts w:ascii="Arial" w:hAnsi="Arial"/>
              </w:rPr>
              <w:t xml:space="preserve">Oberärztin / </w:t>
            </w:r>
            <w:r w:rsidRPr="009D4679">
              <w:rPr>
                <w:rFonts w:ascii="Arial" w:hAnsi="Arial"/>
              </w:rPr>
              <w:t>Oberarzt), vollamtlich</w:t>
            </w:r>
            <w:r>
              <w:rPr>
                <w:rFonts w:ascii="Arial" w:hAnsi="Arial"/>
              </w:rPr>
              <w:t xml:space="preserve"> </w:t>
            </w:r>
            <w:r w:rsidRPr="003F6645">
              <w:rPr>
                <w:rFonts w:ascii="Arial" w:hAnsi="Arial"/>
              </w:rPr>
              <w:t xml:space="preserve">an der Institution in Gynäkologie und Geburtshilfe tätig (kann im Job-Sharing von 2 </w:t>
            </w:r>
            <w:r>
              <w:rPr>
                <w:rFonts w:ascii="Arial" w:hAnsi="Arial"/>
              </w:rPr>
              <w:t xml:space="preserve">Co-Leiterinnen / </w:t>
            </w:r>
            <w:r w:rsidRPr="003F6645">
              <w:rPr>
                <w:rFonts w:ascii="Arial" w:hAnsi="Arial"/>
              </w:rPr>
              <w:t>Co-Leitern wahrgenommen werden, zusammen mindestens 100% Anstellung)</w:t>
            </w:r>
          </w:p>
        </w:tc>
        <w:tc>
          <w:tcPr>
            <w:tcW w:w="1844" w:type="dxa"/>
            <w:vAlign w:val="center"/>
          </w:tcPr>
          <w:p w14:paraId="75832FF4" w14:textId="51FD0650" w:rsidR="00310C1A" w:rsidRPr="002D2232" w:rsidRDefault="00F46CC3" w:rsidP="00183952">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10C1A" w:rsidRPr="009D4679" w14:paraId="09FF9F5B" w14:textId="77777777" w:rsidTr="00463763">
        <w:tblPrEx>
          <w:tblCellMar>
            <w:left w:w="70" w:type="dxa"/>
            <w:right w:w="70" w:type="dxa"/>
          </w:tblCellMar>
        </w:tblPrEx>
        <w:tc>
          <w:tcPr>
            <w:tcW w:w="7934" w:type="dxa"/>
          </w:tcPr>
          <w:p w14:paraId="04A93995" w14:textId="77777777" w:rsidR="00310C1A" w:rsidRDefault="00310C1A" w:rsidP="002D2232">
            <w:pPr>
              <w:tabs>
                <w:tab w:val="left" w:pos="1843"/>
                <w:tab w:val="left" w:pos="4536"/>
              </w:tabs>
              <w:spacing w:line="280" w:lineRule="atLeast"/>
              <w:rPr>
                <w:rFonts w:ascii="Arial" w:hAnsi="Arial"/>
              </w:rPr>
            </w:pPr>
            <w:r w:rsidRPr="00010833">
              <w:rPr>
                <w:rFonts w:ascii="Arial" w:hAnsi="Arial"/>
              </w:rPr>
              <w:t>3</w:t>
            </w:r>
            <w:r>
              <w:rPr>
                <w:rFonts w:ascii="Arial" w:hAnsi="Arial"/>
              </w:rPr>
              <w:t xml:space="preserve"> Titelträgerinnen / </w:t>
            </w:r>
            <w:r w:rsidRPr="009D4679">
              <w:rPr>
                <w:rFonts w:ascii="Arial" w:hAnsi="Arial"/>
              </w:rPr>
              <w:t xml:space="preserve">Titelträger </w:t>
            </w:r>
            <w:r w:rsidRPr="00322F07">
              <w:rPr>
                <w:rFonts w:ascii="Arial" w:hAnsi="Arial"/>
              </w:rPr>
              <w:t xml:space="preserve">mit </w:t>
            </w:r>
            <w:r>
              <w:rPr>
                <w:rFonts w:ascii="Arial" w:hAnsi="Arial"/>
              </w:rPr>
              <w:t>den folgenden 3</w:t>
            </w:r>
            <w:r w:rsidRPr="00322F07">
              <w:rPr>
                <w:rFonts w:ascii="Arial" w:hAnsi="Arial"/>
              </w:rPr>
              <w:t xml:space="preserve"> Schwerpunkten (inkl. </w:t>
            </w:r>
            <w:r>
              <w:rPr>
                <w:rFonts w:ascii="Arial" w:hAnsi="Arial"/>
              </w:rPr>
              <w:t xml:space="preserve">Leiterin / </w:t>
            </w:r>
            <w:r w:rsidRPr="00322F07">
              <w:rPr>
                <w:rFonts w:ascii="Arial" w:hAnsi="Arial"/>
              </w:rPr>
              <w:t>Leiter)</w:t>
            </w:r>
            <w:r>
              <w:rPr>
                <w:rFonts w:ascii="Arial" w:hAnsi="Arial"/>
              </w:rPr>
              <w:t>:</w:t>
            </w:r>
          </w:p>
          <w:p w14:paraId="6B12CCDD" w14:textId="77777777" w:rsidR="00310C1A" w:rsidRPr="009D4679" w:rsidRDefault="00310C1A" w:rsidP="002D2232">
            <w:pPr>
              <w:tabs>
                <w:tab w:val="left" w:pos="1843"/>
                <w:tab w:val="left" w:pos="4536"/>
              </w:tabs>
              <w:spacing w:line="280" w:lineRule="atLeast"/>
              <w:rPr>
                <w:rFonts w:ascii="Arial" w:hAnsi="Arial"/>
              </w:rPr>
            </w:pPr>
            <w:r>
              <w:rPr>
                <w:rFonts w:ascii="Arial" w:hAnsi="Arial"/>
              </w:rPr>
              <w:t>F</w:t>
            </w:r>
            <w:r w:rsidRPr="00BF02CA">
              <w:rPr>
                <w:rFonts w:ascii="Arial" w:hAnsi="Arial"/>
              </w:rPr>
              <w:t xml:space="preserve">etomaternale </w:t>
            </w:r>
            <w:r>
              <w:rPr>
                <w:rFonts w:ascii="Arial" w:hAnsi="Arial"/>
              </w:rPr>
              <w:t>M</w:t>
            </w:r>
            <w:r w:rsidRPr="00BF02CA">
              <w:rPr>
                <w:rFonts w:ascii="Arial" w:hAnsi="Arial"/>
              </w:rPr>
              <w:t xml:space="preserve">edizin, </w:t>
            </w:r>
            <w:r>
              <w:rPr>
                <w:rFonts w:ascii="Arial" w:hAnsi="Arial"/>
              </w:rPr>
              <w:t xml:space="preserve">Reproduktionsmedizin und gynäkologische Endokrinologie sowie gynäkologische Onkologie </w:t>
            </w:r>
            <w:r w:rsidRPr="00BF02CA">
              <w:rPr>
                <w:rFonts w:ascii="Arial" w:hAnsi="Arial"/>
              </w:rPr>
              <w:t xml:space="preserve">ODER </w:t>
            </w:r>
            <w:r>
              <w:rPr>
                <w:rFonts w:ascii="Arial" w:hAnsi="Arial"/>
              </w:rPr>
              <w:t>Urogynäkologie</w:t>
            </w:r>
          </w:p>
        </w:tc>
        <w:tc>
          <w:tcPr>
            <w:tcW w:w="1844" w:type="dxa"/>
            <w:vAlign w:val="center"/>
          </w:tcPr>
          <w:p w14:paraId="1457DE80" w14:textId="72E80101" w:rsidR="00310C1A" w:rsidRPr="002D2232" w:rsidRDefault="00F46CC3" w:rsidP="00183952">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10C1A" w:rsidRPr="009D4679" w14:paraId="6955FA55" w14:textId="77777777" w:rsidTr="00463763">
        <w:tblPrEx>
          <w:tblCellMar>
            <w:left w:w="70" w:type="dxa"/>
            <w:right w:w="70" w:type="dxa"/>
          </w:tblCellMar>
        </w:tblPrEx>
        <w:tc>
          <w:tcPr>
            <w:tcW w:w="7934" w:type="dxa"/>
          </w:tcPr>
          <w:p w14:paraId="2E912B25" w14:textId="77777777" w:rsidR="00310C1A" w:rsidRPr="009D4679" w:rsidRDefault="00310C1A" w:rsidP="002D2232">
            <w:pPr>
              <w:tabs>
                <w:tab w:val="left" w:pos="1843"/>
                <w:tab w:val="left" w:pos="4536"/>
              </w:tabs>
              <w:spacing w:line="280" w:lineRule="atLeast"/>
              <w:rPr>
                <w:rFonts w:ascii="Arial" w:hAnsi="Arial"/>
              </w:rPr>
            </w:pPr>
            <w:r>
              <w:rPr>
                <w:rFonts w:ascii="Arial" w:hAnsi="Arial"/>
              </w:rPr>
              <w:t xml:space="preserve">Weiterbildungsverantwortliche / </w:t>
            </w:r>
            <w:r w:rsidRPr="009D4679">
              <w:rPr>
                <w:rFonts w:ascii="Arial" w:hAnsi="Arial"/>
              </w:rPr>
              <w:t xml:space="preserve">Weiterbildungsverantwortlicher </w:t>
            </w:r>
          </w:p>
        </w:tc>
        <w:tc>
          <w:tcPr>
            <w:tcW w:w="1844" w:type="dxa"/>
            <w:vAlign w:val="center"/>
          </w:tcPr>
          <w:p w14:paraId="19EE62EE" w14:textId="497B6A51" w:rsidR="00310C1A" w:rsidRPr="002D2232" w:rsidRDefault="00F46CC3" w:rsidP="00183952">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10C1A" w:rsidRPr="009D4679" w14:paraId="05EF1B34" w14:textId="77777777" w:rsidTr="00463763">
        <w:tblPrEx>
          <w:tblCellMar>
            <w:left w:w="70" w:type="dxa"/>
            <w:right w:w="70" w:type="dxa"/>
          </w:tblCellMar>
        </w:tblPrEx>
        <w:tc>
          <w:tcPr>
            <w:tcW w:w="7934" w:type="dxa"/>
          </w:tcPr>
          <w:p w14:paraId="22717FB9" w14:textId="77777777" w:rsidR="00310C1A" w:rsidRPr="009D4679" w:rsidRDefault="00310C1A" w:rsidP="002D2232">
            <w:pPr>
              <w:tabs>
                <w:tab w:val="left" w:pos="1843"/>
                <w:tab w:val="left" w:pos="4536"/>
              </w:tabs>
              <w:spacing w:line="280" w:lineRule="atLeast"/>
              <w:rPr>
                <w:rFonts w:ascii="Arial" w:hAnsi="Arial"/>
              </w:rPr>
            </w:pPr>
            <w:r>
              <w:rPr>
                <w:rFonts w:ascii="Arial" w:hAnsi="Arial"/>
              </w:rPr>
              <w:t xml:space="preserve">Oberärztinnen / </w:t>
            </w:r>
            <w:r w:rsidRPr="009D4679">
              <w:rPr>
                <w:rFonts w:ascii="Arial" w:hAnsi="Arial"/>
              </w:rPr>
              <w:t>Oberärzte oder</w:t>
            </w:r>
            <w:r>
              <w:rPr>
                <w:rFonts w:ascii="Arial" w:hAnsi="Arial"/>
              </w:rPr>
              <w:t xml:space="preserve"> Leitende Ärztinnen / </w:t>
            </w:r>
            <w:r w:rsidRPr="009D4679">
              <w:rPr>
                <w:rFonts w:ascii="Arial" w:hAnsi="Arial"/>
              </w:rPr>
              <w:t xml:space="preserve"> Leitende Ärzte (Stellen à 100%), zusätzlich zu</w:t>
            </w:r>
            <w:r>
              <w:rPr>
                <w:rFonts w:ascii="Arial" w:hAnsi="Arial"/>
              </w:rPr>
              <w:t xml:space="preserve"> Leiterin /</w:t>
            </w:r>
            <w:r w:rsidRPr="009D4679">
              <w:rPr>
                <w:rFonts w:ascii="Arial" w:hAnsi="Arial"/>
              </w:rPr>
              <w:t xml:space="preserve"> Leiter, mit Facharzttitel Gynäkologie und Geburtshilfe</w:t>
            </w:r>
          </w:p>
        </w:tc>
        <w:tc>
          <w:tcPr>
            <w:tcW w:w="1844" w:type="dxa"/>
            <w:vAlign w:val="center"/>
          </w:tcPr>
          <w:p w14:paraId="00603573" w14:textId="2422A81F" w:rsidR="00310C1A" w:rsidRPr="002D2232" w:rsidRDefault="00D505B6" w:rsidP="00183952">
            <w:pPr>
              <w:tabs>
                <w:tab w:val="left" w:pos="-720"/>
                <w:tab w:val="left" w:pos="425"/>
                <w:tab w:val="left" w:pos="8505"/>
                <w:tab w:val="left" w:pos="9214"/>
              </w:tabs>
              <w:spacing w:after="0"/>
              <w:jc w:val="center"/>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tc>
      </w:tr>
      <w:tr w:rsidR="00D505B6" w:rsidRPr="00D505B6" w14:paraId="007D859E" w14:textId="77777777" w:rsidTr="00463763">
        <w:tblPrEx>
          <w:tblCellMar>
            <w:left w:w="70" w:type="dxa"/>
            <w:right w:w="70" w:type="dxa"/>
          </w:tblCellMar>
        </w:tblPrEx>
        <w:tc>
          <w:tcPr>
            <w:tcW w:w="7934" w:type="dxa"/>
          </w:tcPr>
          <w:p w14:paraId="2C4E8C99" w14:textId="77777777" w:rsidR="00D505B6" w:rsidRPr="00D505B6" w:rsidRDefault="00D505B6" w:rsidP="002D2232">
            <w:pPr>
              <w:tabs>
                <w:tab w:val="left" w:pos="1843"/>
                <w:tab w:val="left" w:pos="4536"/>
              </w:tabs>
              <w:spacing w:line="280" w:lineRule="atLeast"/>
              <w:rPr>
                <w:rFonts w:ascii="Arial" w:hAnsi="Arial"/>
                <w:bCs/>
              </w:rPr>
            </w:pPr>
          </w:p>
        </w:tc>
        <w:tc>
          <w:tcPr>
            <w:tcW w:w="1844" w:type="dxa"/>
            <w:vAlign w:val="center"/>
          </w:tcPr>
          <w:p w14:paraId="5C749B7A" w14:textId="77777777" w:rsidR="00D505B6" w:rsidRPr="00D505B6" w:rsidRDefault="00D505B6" w:rsidP="00183952">
            <w:pPr>
              <w:spacing w:after="0" w:line="280" w:lineRule="atLeast"/>
              <w:jc w:val="center"/>
              <w:rPr>
                <w:rFonts w:ascii="Arial" w:hAnsi="Arial"/>
                <w:bCs/>
              </w:rPr>
            </w:pPr>
          </w:p>
        </w:tc>
      </w:tr>
      <w:tr w:rsidR="00310C1A" w:rsidRPr="009D4679" w14:paraId="490692B1" w14:textId="77777777" w:rsidTr="00463763">
        <w:tblPrEx>
          <w:tblCellMar>
            <w:left w:w="70" w:type="dxa"/>
            <w:right w:w="70" w:type="dxa"/>
          </w:tblCellMar>
        </w:tblPrEx>
        <w:tc>
          <w:tcPr>
            <w:tcW w:w="7934" w:type="dxa"/>
          </w:tcPr>
          <w:p w14:paraId="40F343A1" w14:textId="77777777" w:rsidR="00310C1A" w:rsidRPr="009D4679" w:rsidRDefault="00310C1A" w:rsidP="002D2232">
            <w:pPr>
              <w:tabs>
                <w:tab w:val="left" w:pos="1843"/>
                <w:tab w:val="left" w:pos="4536"/>
              </w:tabs>
              <w:spacing w:line="280" w:lineRule="atLeast"/>
              <w:rPr>
                <w:rFonts w:ascii="Arial" w:hAnsi="Arial"/>
                <w:b/>
              </w:rPr>
            </w:pPr>
            <w:r>
              <w:rPr>
                <w:rFonts w:ascii="Arial" w:hAnsi="Arial"/>
                <w:b/>
              </w:rPr>
              <w:t>Theoretische und p</w:t>
            </w:r>
            <w:r w:rsidRPr="009D4679">
              <w:rPr>
                <w:rFonts w:ascii="Arial" w:hAnsi="Arial"/>
                <w:b/>
              </w:rPr>
              <w:t>raktische Weiterbildung</w:t>
            </w:r>
          </w:p>
        </w:tc>
        <w:tc>
          <w:tcPr>
            <w:tcW w:w="1844" w:type="dxa"/>
            <w:vAlign w:val="center"/>
          </w:tcPr>
          <w:p w14:paraId="4F3BED2C" w14:textId="77777777" w:rsidR="00310C1A" w:rsidRPr="002D2232" w:rsidRDefault="00310C1A" w:rsidP="00183952">
            <w:pPr>
              <w:spacing w:after="0" w:line="280" w:lineRule="atLeast"/>
              <w:jc w:val="center"/>
              <w:rPr>
                <w:rFonts w:ascii="Arial" w:hAnsi="Arial"/>
              </w:rPr>
            </w:pPr>
          </w:p>
        </w:tc>
      </w:tr>
      <w:tr w:rsidR="00310C1A" w:rsidRPr="009D4679" w14:paraId="2B91D81E" w14:textId="77777777" w:rsidTr="00463763">
        <w:tblPrEx>
          <w:tblCellMar>
            <w:left w:w="70" w:type="dxa"/>
            <w:right w:w="70" w:type="dxa"/>
          </w:tblCellMar>
        </w:tblPrEx>
        <w:tc>
          <w:tcPr>
            <w:tcW w:w="7934" w:type="dxa"/>
          </w:tcPr>
          <w:p w14:paraId="1C3664BF" w14:textId="77777777" w:rsidR="00310C1A" w:rsidRPr="009D4679" w:rsidRDefault="00310C1A" w:rsidP="002D2232">
            <w:pPr>
              <w:tabs>
                <w:tab w:val="left" w:pos="1843"/>
                <w:tab w:val="left" w:pos="4536"/>
              </w:tabs>
              <w:spacing w:line="280" w:lineRule="atLeast"/>
              <w:rPr>
                <w:rFonts w:ascii="Arial" w:hAnsi="Arial"/>
              </w:rPr>
            </w:pPr>
            <w:r w:rsidRPr="009D4679">
              <w:rPr>
                <w:rFonts w:ascii="Arial" w:hAnsi="Arial"/>
              </w:rPr>
              <w:t xml:space="preserve">Spezialsprechstunde unter Leitung </w:t>
            </w:r>
            <w:r>
              <w:rPr>
                <w:rFonts w:ascii="Arial" w:hAnsi="Arial"/>
              </w:rPr>
              <w:t xml:space="preserve">einer Spezialistin / </w:t>
            </w:r>
            <w:r w:rsidRPr="009D4679">
              <w:rPr>
                <w:rFonts w:ascii="Arial" w:hAnsi="Arial"/>
              </w:rPr>
              <w:t xml:space="preserve">eines Spezialisten mit aktiver Teilnahme der weiterzubildenden </w:t>
            </w:r>
            <w:r>
              <w:rPr>
                <w:rFonts w:ascii="Arial" w:hAnsi="Arial"/>
              </w:rPr>
              <w:t xml:space="preserve">Ärztinnen / </w:t>
            </w:r>
            <w:r w:rsidRPr="009D4679">
              <w:rPr>
                <w:rFonts w:ascii="Arial" w:hAnsi="Arial"/>
              </w:rPr>
              <w:t>Ärzte:</w:t>
            </w:r>
          </w:p>
          <w:p w14:paraId="6DC3C20F" w14:textId="77777777" w:rsidR="00310C1A" w:rsidRPr="009D4679" w:rsidRDefault="00310C1A" w:rsidP="002D2232">
            <w:pPr>
              <w:numPr>
                <w:ilvl w:val="0"/>
                <w:numId w:val="29"/>
              </w:numPr>
              <w:tabs>
                <w:tab w:val="clear" w:pos="720"/>
              </w:tabs>
              <w:spacing w:after="0"/>
              <w:ind w:left="113" w:hanging="113"/>
              <w:rPr>
                <w:rFonts w:ascii="Arial" w:hAnsi="Arial"/>
              </w:rPr>
            </w:pPr>
            <w:r w:rsidRPr="009D4679">
              <w:rPr>
                <w:rFonts w:ascii="Arial" w:hAnsi="Arial"/>
              </w:rPr>
              <w:t>Ultraschalldiagnostik in Gynäkologie und Geburtshilfe</w:t>
            </w:r>
          </w:p>
          <w:p w14:paraId="09F8AF04" w14:textId="77777777" w:rsidR="00310C1A" w:rsidRPr="009D4679" w:rsidRDefault="00310C1A" w:rsidP="002D2232">
            <w:pPr>
              <w:numPr>
                <w:ilvl w:val="0"/>
                <w:numId w:val="29"/>
              </w:numPr>
              <w:tabs>
                <w:tab w:val="clear" w:pos="720"/>
              </w:tabs>
              <w:spacing w:after="0"/>
              <w:ind w:left="113" w:hanging="113"/>
              <w:rPr>
                <w:rFonts w:ascii="Arial" w:hAnsi="Arial"/>
              </w:rPr>
            </w:pPr>
            <w:r w:rsidRPr="009D4679">
              <w:rPr>
                <w:rFonts w:ascii="Arial" w:hAnsi="Arial"/>
              </w:rPr>
              <w:t>Pränataldiagnostik</w:t>
            </w:r>
          </w:p>
          <w:p w14:paraId="245EDFC8" w14:textId="77777777" w:rsidR="00310C1A" w:rsidRPr="009D4679" w:rsidRDefault="00310C1A" w:rsidP="002D2232">
            <w:pPr>
              <w:numPr>
                <w:ilvl w:val="0"/>
                <w:numId w:val="29"/>
              </w:numPr>
              <w:tabs>
                <w:tab w:val="clear" w:pos="720"/>
              </w:tabs>
              <w:spacing w:after="0"/>
              <w:ind w:left="113" w:hanging="113"/>
              <w:rPr>
                <w:rFonts w:ascii="Arial" w:hAnsi="Arial"/>
              </w:rPr>
            </w:pPr>
            <w:r w:rsidRPr="009D4679">
              <w:rPr>
                <w:rFonts w:ascii="Arial" w:hAnsi="Arial"/>
              </w:rPr>
              <w:t>Reproduktionsmedizin</w:t>
            </w:r>
          </w:p>
          <w:p w14:paraId="66BBBF64" w14:textId="77777777" w:rsidR="00310C1A" w:rsidRPr="009D4679" w:rsidRDefault="00310C1A" w:rsidP="002D2232">
            <w:pPr>
              <w:numPr>
                <w:ilvl w:val="0"/>
                <w:numId w:val="29"/>
              </w:numPr>
              <w:tabs>
                <w:tab w:val="clear" w:pos="720"/>
              </w:tabs>
              <w:spacing w:after="0"/>
              <w:ind w:left="113" w:hanging="113"/>
              <w:rPr>
                <w:rFonts w:ascii="Arial" w:hAnsi="Arial"/>
              </w:rPr>
            </w:pPr>
            <w:r w:rsidRPr="009D4679">
              <w:rPr>
                <w:rFonts w:ascii="Arial" w:hAnsi="Arial"/>
              </w:rPr>
              <w:t>Gynäkologische Endokrinologie</w:t>
            </w:r>
          </w:p>
          <w:p w14:paraId="4BAA40F6" w14:textId="77777777" w:rsidR="00310C1A" w:rsidRPr="00996E90" w:rsidRDefault="00310C1A" w:rsidP="002D2232">
            <w:pPr>
              <w:numPr>
                <w:ilvl w:val="0"/>
                <w:numId w:val="29"/>
              </w:numPr>
              <w:tabs>
                <w:tab w:val="clear" w:pos="720"/>
              </w:tabs>
              <w:spacing w:after="0"/>
              <w:ind w:left="113" w:hanging="113"/>
              <w:rPr>
                <w:rFonts w:ascii="Arial" w:hAnsi="Arial"/>
              </w:rPr>
            </w:pPr>
            <w:r w:rsidRPr="00996E90">
              <w:rPr>
                <w:rFonts w:ascii="Arial" w:hAnsi="Arial"/>
              </w:rPr>
              <w:t>Senologie</w:t>
            </w:r>
          </w:p>
          <w:p w14:paraId="5D8AEAD7" w14:textId="77777777" w:rsidR="00310C1A" w:rsidRPr="00996E90" w:rsidRDefault="00310C1A" w:rsidP="002D2232">
            <w:pPr>
              <w:pStyle w:val="Kopfzeile"/>
              <w:numPr>
                <w:ilvl w:val="0"/>
                <w:numId w:val="29"/>
              </w:numPr>
              <w:tabs>
                <w:tab w:val="clear" w:pos="720"/>
                <w:tab w:val="clear" w:pos="4536"/>
                <w:tab w:val="clear" w:pos="9072"/>
                <w:tab w:val="left" w:pos="334"/>
              </w:tabs>
              <w:ind w:left="113" w:hanging="113"/>
              <w:rPr>
                <w:rFonts w:ascii="Arial" w:hAnsi="Arial"/>
                <w:sz w:val="22"/>
              </w:rPr>
            </w:pPr>
            <w:r w:rsidRPr="00996E90">
              <w:rPr>
                <w:rFonts w:ascii="Arial" w:hAnsi="Arial"/>
                <w:sz w:val="22"/>
              </w:rPr>
              <w:t>Gynäkologische Onkologie</w:t>
            </w:r>
          </w:p>
          <w:p w14:paraId="35603344" w14:textId="77777777" w:rsidR="00310C1A" w:rsidRPr="00996E90" w:rsidRDefault="00310C1A" w:rsidP="002D2232">
            <w:pPr>
              <w:numPr>
                <w:ilvl w:val="0"/>
                <w:numId w:val="29"/>
              </w:numPr>
              <w:tabs>
                <w:tab w:val="clear" w:pos="720"/>
              </w:tabs>
              <w:spacing w:after="0"/>
              <w:ind w:left="113" w:hanging="113"/>
              <w:rPr>
                <w:rFonts w:ascii="Arial" w:hAnsi="Arial"/>
              </w:rPr>
            </w:pPr>
            <w:r w:rsidRPr="00996E90">
              <w:rPr>
                <w:rFonts w:ascii="Arial" w:hAnsi="Arial"/>
              </w:rPr>
              <w:t>Psychosomatische Gynäkologie und Geburtshilfe</w:t>
            </w:r>
          </w:p>
          <w:p w14:paraId="469B8687" w14:textId="77777777" w:rsidR="00310C1A" w:rsidRPr="00996E90" w:rsidRDefault="00310C1A" w:rsidP="002D2232">
            <w:pPr>
              <w:numPr>
                <w:ilvl w:val="0"/>
                <w:numId w:val="29"/>
              </w:numPr>
              <w:tabs>
                <w:tab w:val="clear" w:pos="720"/>
              </w:tabs>
              <w:spacing w:after="0"/>
              <w:ind w:left="113" w:hanging="113"/>
              <w:rPr>
                <w:rFonts w:ascii="Arial" w:hAnsi="Arial"/>
              </w:rPr>
            </w:pPr>
            <w:r w:rsidRPr="00996E90">
              <w:rPr>
                <w:rFonts w:ascii="Arial" w:hAnsi="Arial"/>
              </w:rPr>
              <w:t>Familienplanung</w:t>
            </w:r>
          </w:p>
          <w:p w14:paraId="5784C62D" w14:textId="77777777" w:rsidR="00310C1A" w:rsidRPr="009D4679" w:rsidRDefault="00310C1A" w:rsidP="002D2232">
            <w:pPr>
              <w:numPr>
                <w:ilvl w:val="0"/>
                <w:numId w:val="29"/>
              </w:numPr>
              <w:tabs>
                <w:tab w:val="clear" w:pos="720"/>
              </w:tabs>
              <w:spacing w:after="0"/>
              <w:ind w:left="113" w:hanging="113"/>
              <w:rPr>
                <w:rFonts w:ascii="Arial" w:hAnsi="Arial"/>
              </w:rPr>
            </w:pPr>
            <w:r w:rsidRPr="009D4679">
              <w:rPr>
                <w:rFonts w:ascii="Arial" w:hAnsi="Arial"/>
              </w:rPr>
              <w:t>Dysplasie/Kolposkopie</w:t>
            </w:r>
          </w:p>
          <w:p w14:paraId="39743D62" w14:textId="77777777" w:rsidR="00310C1A" w:rsidRDefault="00310C1A" w:rsidP="002D2232">
            <w:pPr>
              <w:numPr>
                <w:ilvl w:val="0"/>
                <w:numId w:val="29"/>
              </w:numPr>
              <w:tabs>
                <w:tab w:val="clear" w:pos="720"/>
              </w:tabs>
              <w:spacing w:line="280" w:lineRule="atLeast"/>
              <w:ind w:left="116" w:hanging="116"/>
              <w:rPr>
                <w:rFonts w:ascii="Arial" w:hAnsi="Arial"/>
              </w:rPr>
            </w:pPr>
            <w:r w:rsidRPr="009D4679">
              <w:rPr>
                <w:rFonts w:ascii="Arial" w:hAnsi="Arial"/>
              </w:rPr>
              <w:t>Urogynäkologie</w:t>
            </w:r>
          </w:p>
          <w:p w14:paraId="1BB3A416" w14:textId="2DD48A88" w:rsidR="00296F77" w:rsidRPr="009D4679" w:rsidRDefault="005B3B96" w:rsidP="00523E8F">
            <w:pPr>
              <w:tabs>
                <w:tab w:val="left" w:pos="1843"/>
                <w:tab w:val="left" w:pos="4536"/>
              </w:tabs>
              <w:spacing w:line="280" w:lineRule="atLeast"/>
              <w:rPr>
                <w:rFonts w:ascii="Arial" w:hAnsi="Arial"/>
              </w:rPr>
            </w:pPr>
            <w:r>
              <w:rPr>
                <w:rFonts w:ascii="Arial" w:hAnsi="Arial"/>
              </w:rPr>
              <w:t xml:space="preserve">Anzahl der </w:t>
            </w:r>
            <w:r w:rsidR="00523E8F">
              <w:rPr>
                <w:rFonts w:ascii="Arial" w:hAnsi="Arial"/>
              </w:rPr>
              <w:t>i</w:t>
            </w:r>
            <w:r w:rsidR="00296F77" w:rsidRPr="009D4679">
              <w:rPr>
                <w:rFonts w:ascii="Arial" w:hAnsi="Arial"/>
              </w:rPr>
              <w:t>n der Abteilung/Klinik vorhanden</w:t>
            </w:r>
            <w:r w:rsidR="00AD22F4">
              <w:rPr>
                <w:rFonts w:ascii="Arial" w:hAnsi="Arial"/>
              </w:rPr>
              <w:t>en Spezialsprechstunden</w:t>
            </w:r>
          </w:p>
        </w:tc>
        <w:tc>
          <w:tcPr>
            <w:tcW w:w="1844" w:type="dxa"/>
            <w:vAlign w:val="center"/>
          </w:tcPr>
          <w:p w14:paraId="1F055B72" w14:textId="0E350C39" w:rsidR="00310C1A" w:rsidRPr="002D2232" w:rsidRDefault="00D505B6" w:rsidP="00183952">
            <w:pPr>
              <w:spacing w:after="0" w:line="280" w:lineRule="atLeast"/>
              <w:jc w:val="center"/>
              <w:rPr>
                <w:rFonts w:ascii="Arial" w:hAnsi="Arial"/>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tc>
      </w:tr>
      <w:tr w:rsidR="00310C1A" w:rsidRPr="009D4679" w14:paraId="0C376742" w14:textId="77777777" w:rsidTr="00463763">
        <w:tblPrEx>
          <w:tblCellMar>
            <w:left w:w="70" w:type="dxa"/>
            <w:right w:w="70" w:type="dxa"/>
          </w:tblCellMar>
        </w:tblPrEx>
        <w:tc>
          <w:tcPr>
            <w:tcW w:w="7934" w:type="dxa"/>
          </w:tcPr>
          <w:p w14:paraId="45B545E1" w14:textId="77777777" w:rsidR="00310C1A" w:rsidRPr="009D4679" w:rsidRDefault="00310C1A" w:rsidP="002D2232">
            <w:pPr>
              <w:tabs>
                <w:tab w:val="left" w:pos="1843"/>
                <w:tab w:val="left" w:pos="4536"/>
              </w:tabs>
              <w:spacing w:line="280" w:lineRule="atLeast"/>
              <w:rPr>
                <w:rFonts w:ascii="Arial" w:hAnsi="Arial"/>
              </w:rPr>
            </w:pPr>
            <w:r w:rsidRPr="009D4679">
              <w:rPr>
                <w:rFonts w:ascii="Arial" w:hAnsi="Arial"/>
              </w:rPr>
              <w:t>Möglichkeit, an wissenschaftlicher Forschung teilzunehmen</w:t>
            </w:r>
          </w:p>
        </w:tc>
        <w:tc>
          <w:tcPr>
            <w:tcW w:w="1844" w:type="dxa"/>
            <w:vAlign w:val="center"/>
          </w:tcPr>
          <w:p w14:paraId="4C5C4E5F" w14:textId="69A7689B" w:rsidR="00310C1A" w:rsidRPr="002D2232" w:rsidRDefault="00F25634" w:rsidP="00183952">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CC32AC">
              <w:rPr>
                <w:rFonts w:ascii="Arial" w:eastAsia="Times New Roman" w:hAnsi="Arial" w:cs="Arial"/>
                <w:lang w:val="de-DE" w:eastAsia="de-DE"/>
              </w:rPr>
            </w:r>
            <w:r w:rsidR="00CC32A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463763" w14:paraId="215D99F4" w14:textId="77777777" w:rsidTr="00463763">
        <w:tblPrEx>
          <w:tblCellMar>
            <w:left w:w="70" w:type="dxa"/>
            <w:right w:w="70" w:type="dxa"/>
          </w:tblCellMar>
        </w:tblPrEx>
        <w:tc>
          <w:tcPr>
            <w:tcW w:w="7934" w:type="dxa"/>
          </w:tcPr>
          <w:p w14:paraId="315F28B5" w14:textId="6E3EDAE5" w:rsidR="00463763" w:rsidRDefault="00463763" w:rsidP="00183952">
            <w:pPr>
              <w:tabs>
                <w:tab w:val="left" w:pos="851"/>
                <w:tab w:val="center" w:pos="4819"/>
                <w:tab w:val="right" w:pos="9071"/>
              </w:tabs>
              <w:spacing w:after="0" w:line="280" w:lineRule="atLeast"/>
              <w:jc w:val="both"/>
              <w:rPr>
                <w:rFonts w:cs="Arial"/>
              </w:rPr>
            </w:pPr>
            <w:r>
              <w:rPr>
                <w:rFonts w:cs="Arial"/>
              </w:rPr>
              <w:t xml:space="preserve">Strukturierte Weiterbildung in </w:t>
            </w:r>
            <w:r w:rsidR="00B04326">
              <w:rPr>
                <w:rFonts w:cs="Arial"/>
              </w:rPr>
              <w:t>Gynäkologie und Geburtshilfe</w:t>
            </w:r>
            <w:r>
              <w:rPr>
                <w:rFonts w:cs="Arial"/>
              </w:rPr>
              <w:t xml:space="preserve"> (Std./Woche)</w:t>
            </w:r>
          </w:p>
          <w:p w14:paraId="2AA98378" w14:textId="77777777" w:rsidR="00463763" w:rsidRDefault="00463763" w:rsidP="00183952">
            <w:pPr>
              <w:tabs>
                <w:tab w:val="left" w:pos="851"/>
                <w:tab w:val="center" w:pos="4819"/>
                <w:tab w:val="right" w:pos="9071"/>
              </w:tabs>
              <w:spacing w:after="0" w:line="280" w:lineRule="atLeast"/>
              <w:jc w:val="both"/>
              <w:rPr>
                <w:rFonts w:cs="Arial"/>
              </w:rPr>
            </w:pPr>
            <w:r w:rsidRPr="00361404">
              <w:rPr>
                <w:rFonts w:cs="Arial"/>
              </w:rPr>
              <w:lastRenderedPageBreak/>
              <w:t>Auslegung gemäss «</w:t>
            </w:r>
            <w:hyperlink r:id="rId17" w:history="1">
              <w:r w:rsidRPr="00361404">
                <w:rPr>
                  <w:rStyle w:val="Hyperlink"/>
                  <w:rFonts w:cs="Arial"/>
                </w:rPr>
                <w:t>Was ist unter strukturierter Weiterbildung zu verstehen?</w:t>
              </w:r>
            </w:hyperlink>
            <w:r>
              <w:rPr>
                <w:rFonts w:cs="Arial"/>
              </w:rPr>
              <w:t>»</w:t>
            </w:r>
          </w:p>
          <w:p w14:paraId="442552A8" w14:textId="77777777" w:rsidR="00463763" w:rsidRDefault="00463763" w:rsidP="00183952">
            <w:pPr>
              <w:tabs>
                <w:tab w:val="left" w:pos="851"/>
                <w:tab w:val="center" w:pos="4819"/>
                <w:tab w:val="right" w:pos="9071"/>
              </w:tabs>
              <w:spacing w:after="0" w:line="280" w:lineRule="atLeast"/>
              <w:jc w:val="both"/>
              <w:rPr>
                <w:rFonts w:cs="Arial"/>
              </w:rPr>
            </w:pPr>
            <w:r>
              <w:rPr>
                <w:rFonts w:cs="Arial"/>
              </w:rPr>
              <w:t>davon obligatorische wöchentliche Angebote:</w:t>
            </w:r>
          </w:p>
          <w:p w14:paraId="66E0DC7B" w14:textId="77777777" w:rsidR="00463763" w:rsidRDefault="00463763" w:rsidP="00183952">
            <w:pPr>
              <w:pStyle w:val="Listenabsatz"/>
              <w:numPr>
                <w:ilvl w:val="0"/>
                <w:numId w:val="30"/>
              </w:numPr>
              <w:tabs>
                <w:tab w:val="left" w:pos="851"/>
                <w:tab w:val="center" w:pos="4819"/>
                <w:tab w:val="right" w:pos="9071"/>
              </w:tabs>
              <w:spacing w:after="0" w:line="280" w:lineRule="atLeast"/>
              <w:ind w:left="284" w:hanging="284"/>
              <w:jc w:val="both"/>
              <w:rPr>
                <w:rFonts w:ascii="Arial" w:hAnsi="Arial" w:cs="Arial"/>
              </w:rPr>
            </w:pPr>
            <w:r w:rsidRPr="003B4DDA">
              <w:rPr>
                <w:rFonts w:cs="Arial"/>
              </w:rPr>
              <w:t>Journal Club</w:t>
            </w:r>
          </w:p>
        </w:tc>
        <w:bookmarkStart w:id="1" w:name="_Hlk142982136"/>
        <w:tc>
          <w:tcPr>
            <w:tcW w:w="1844" w:type="dxa"/>
            <w:vAlign w:val="center"/>
          </w:tcPr>
          <w:p w14:paraId="5B7758A3" w14:textId="77777777" w:rsidR="00463763" w:rsidRPr="00A1686E" w:rsidRDefault="00463763" w:rsidP="00183952">
            <w:pPr>
              <w:tabs>
                <w:tab w:val="left" w:pos="646"/>
              </w:tabs>
              <w:spacing w:after="0"/>
              <w:jc w:val="center"/>
              <w:rPr>
                <w:rFonts w:ascii="Arial" w:eastAsia="Times New Roman" w:hAnsi="Arial" w:cs="Arial"/>
                <w:noProof/>
                <w:lang w:val="de-DE" w:eastAsia="de-DE"/>
              </w:rPr>
            </w:pPr>
            <w:r w:rsidRPr="00A1686E">
              <w:rPr>
                <w:rFonts w:ascii="Arial" w:eastAsia="Times New Roman" w:hAnsi="Arial" w:cs="Arial"/>
                <w:noProof/>
                <w:lang w:val="de-DE" w:eastAsia="de-DE"/>
              </w:rPr>
              <w:lastRenderedPageBreak/>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bookmarkEnd w:id="1"/>
          </w:p>
          <w:p w14:paraId="08AAF3F4" w14:textId="16BB122B" w:rsidR="00463763" w:rsidRPr="00A1686E" w:rsidRDefault="00463763" w:rsidP="00463763">
            <w:pPr>
              <w:tabs>
                <w:tab w:val="left" w:pos="-720"/>
                <w:tab w:val="left" w:pos="425"/>
                <w:tab w:val="left" w:pos="8505"/>
                <w:tab w:val="left" w:pos="9214"/>
              </w:tabs>
              <w:spacing w:after="0"/>
              <w:jc w:val="center"/>
              <w:rPr>
                <w:rFonts w:ascii="Arial" w:eastAsia="Times New Roman" w:hAnsi="Arial" w:cs="Arial"/>
                <w:noProof/>
                <w:lang w:val="de-DE" w:eastAsia="de-DE"/>
              </w:rPr>
            </w:pPr>
            <w:r>
              <w:rPr>
                <w:rFonts w:ascii="Arial" w:eastAsia="Times New Roman" w:hAnsi="Arial" w:cs="Arial"/>
                <w:noProof/>
                <w:lang w:val="de-DE" w:eastAsia="de-DE"/>
              </w:rPr>
              <w:lastRenderedPageBreak/>
              <w:t>Std</w:t>
            </w:r>
            <w:r w:rsidRPr="00A1686E">
              <w:rPr>
                <w:rFonts w:ascii="Arial" w:eastAsia="Times New Roman" w:hAnsi="Arial" w:cs="Arial"/>
                <w:noProof/>
                <w:lang w:val="de-DE" w:eastAsia="de-DE"/>
              </w:rPr>
              <w:t xml:space="preserve"> / Woche</w:t>
            </w:r>
          </w:p>
        </w:tc>
      </w:tr>
    </w:tbl>
    <w:p w14:paraId="7181B099" w14:textId="438B86D5" w:rsidR="002C6FA2" w:rsidRPr="009D4679" w:rsidRDefault="002C6FA2" w:rsidP="002C6FA2">
      <w:pPr>
        <w:spacing w:after="0" w:line="280" w:lineRule="atLeast"/>
        <w:jc w:val="both"/>
        <w:rPr>
          <w:rFonts w:ascii="Arial" w:hAnsi="Arial"/>
        </w:rPr>
      </w:pPr>
      <w:r w:rsidRPr="009D4679">
        <w:rPr>
          <w:rFonts w:ascii="Arial" w:hAnsi="Arial"/>
        </w:rPr>
        <w:lastRenderedPageBreak/>
        <w:t>* Bedingung, die im Rahmen eines Weiterbildungsnetzes erfüllt werden kann</w:t>
      </w:r>
      <w:r w:rsidR="0063061A">
        <w:rPr>
          <w:rFonts w:ascii="Arial" w:hAnsi="Arial"/>
        </w:rPr>
        <w:t>.</w:t>
      </w:r>
    </w:p>
    <w:sectPr w:rsidR="002C6FA2" w:rsidRPr="009D4679" w:rsidSect="0076080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D7A20" w14:textId="77777777" w:rsidR="00832183" w:rsidRDefault="00832183" w:rsidP="00E177D4">
      <w:pPr>
        <w:spacing w:after="0"/>
      </w:pPr>
      <w:r>
        <w:separator/>
      </w:r>
    </w:p>
  </w:endnote>
  <w:endnote w:type="continuationSeparator" w:id="0">
    <w:p w14:paraId="69D62BEE" w14:textId="77777777" w:rsidR="00832183" w:rsidRDefault="008321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223D63D4" w:rsidR="009A2F57" w:rsidRPr="00847F74" w:rsidRDefault="006E4CED" w:rsidP="00847F74">
    <w:pPr>
      <w:pStyle w:val="Fuzeile"/>
      <w:tabs>
        <w:tab w:val="clear" w:pos="4536"/>
        <w:tab w:val="clear" w:pos="9072"/>
      </w:tabs>
      <w:rPr>
        <w:sz w:val="15"/>
        <w:szCs w:val="15"/>
        <w:lang w:val="de-DE"/>
      </w:rPr>
    </w:pPr>
    <w:r w:rsidRPr="006E4CED">
      <w:rPr>
        <w:rFonts w:ascii="Arial" w:hAnsi="Arial"/>
        <w:noProof/>
        <w:color w:val="3C5587" w:themeColor="accent1"/>
        <w:sz w:val="15"/>
        <w:szCs w:val="15"/>
        <w:lang w:val="fr-CH"/>
      </w:rPr>
      <w:t>rev. 6.7.2022/8.1.2024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15DC" w14:textId="77777777" w:rsidR="008F4A87" w:rsidRDefault="00F66459" w:rsidP="008F4A87">
    <w:pPr>
      <w:tabs>
        <w:tab w:val="left" w:pos="284"/>
      </w:tabs>
      <w:spacing w:after="0" w:line="240" w:lineRule="exact"/>
      <w:ind w:right="-284"/>
      <w:rPr>
        <w:rFonts w:ascii="Arial" w:eastAsia="Arial" w:hAnsi="Arial" w:cs="Times New Roman"/>
        <w:color w:val="3C5587"/>
        <w:spacing w:val="3"/>
        <w:sz w:val="15"/>
        <w:szCs w:val="15"/>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r w:rsidRPr="0077181A">
      <w:rPr>
        <w:rFonts w:ascii="Arial" w:eastAsia="Arial" w:hAnsi="Arial" w:cs="Times New Roman"/>
        <w:color w:val="3C5587"/>
        <w:spacing w:val="3"/>
        <w:sz w:val="15"/>
        <w:szCs w:val="15"/>
      </w:rPr>
      <w:t xml:space="preserve">  |</w:t>
    </w:r>
  </w:p>
  <w:p w14:paraId="47497E88" w14:textId="539755D8" w:rsidR="0097452E" w:rsidRPr="008F4A87" w:rsidRDefault="00F66459" w:rsidP="008F4A87">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EE4A9" w14:textId="77777777" w:rsidR="00832183" w:rsidRDefault="00832183" w:rsidP="00E177D4">
      <w:pPr>
        <w:spacing w:after="0"/>
      </w:pPr>
      <w:r>
        <w:separator/>
      </w:r>
    </w:p>
  </w:footnote>
  <w:footnote w:type="continuationSeparator" w:id="0">
    <w:p w14:paraId="47D332BC" w14:textId="77777777" w:rsidR="00832183" w:rsidRDefault="008321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A6C5498"/>
    <w:multiLevelType w:val="hybridMultilevel"/>
    <w:tmpl w:val="20ACD9EA"/>
    <w:lvl w:ilvl="0" w:tplc="8132EFE8">
      <w:start w:val="1"/>
      <w:numFmt w:val="bullet"/>
      <w:lvlText w:val="-"/>
      <w:lvlJc w:val="left"/>
      <w:pPr>
        <w:tabs>
          <w:tab w:val="num" w:pos="720"/>
        </w:tabs>
        <w:ind w:left="720" w:hanging="360"/>
      </w:pPr>
      <w:rPr>
        <w:rFonts w:ascii="Arial" w:hAnsi="Arial" w:hint="default"/>
      </w:rPr>
    </w:lvl>
    <w:lvl w:ilvl="1" w:tplc="CF161592" w:tentative="1">
      <w:start w:val="1"/>
      <w:numFmt w:val="bullet"/>
      <w:lvlText w:val="o"/>
      <w:lvlJc w:val="left"/>
      <w:pPr>
        <w:tabs>
          <w:tab w:val="num" w:pos="1440"/>
        </w:tabs>
        <w:ind w:left="1440" w:hanging="360"/>
      </w:pPr>
      <w:rPr>
        <w:rFonts w:ascii="Courier New" w:hAnsi="Courier New" w:hint="default"/>
      </w:rPr>
    </w:lvl>
    <w:lvl w:ilvl="2" w:tplc="08109700" w:tentative="1">
      <w:start w:val="1"/>
      <w:numFmt w:val="bullet"/>
      <w:lvlText w:val=""/>
      <w:lvlJc w:val="left"/>
      <w:pPr>
        <w:tabs>
          <w:tab w:val="num" w:pos="2160"/>
        </w:tabs>
        <w:ind w:left="2160" w:hanging="360"/>
      </w:pPr>
      <w:rPr>
        <w:rFonts w:ascii="Wingdings" w:hAnsi="Wingdings" w:hint="default"/>
      </w:rPr>
    </w:lvl>
    <w:lvl w:ilvl="3" w:tplc="4128F240" w:tentative="1">
      <w:start w:val="1"/>
      <w:numFmt w:val="bullet"/>
      <w:lvlText w:val=""/>
      <w:lvlJc w:val="left"/>
      <w:pPr>
        <w:tabs>
          <w:tab w:val="num" w:pos="2880"/>
        </w:tabs>
        <w:ind w:left="2880" w:hanging="360"/>
      </w:pPr>
      <w:rPr>
        <w:rFonts w:ascii="Symbol" w:hAnsi="Symbol" w:hint="default"/>
      </w:rPr>
    </w:lvl>
    <w:lvl w:ilvl="4" w:tplc="2348D648" w:tentative="1">
      <w:start w:val="1"/>
      <w:numFmt w:val="bullet"/>
      <w:lvlText w:val="o"/>
      <w:lvlJc w:val="left"/>
      <w:pPr>
        <w:tabs>
          <w:tab w:val="num" w:pos="3600"/>
        </w:tabs>
        <w:ind w:left="3600" w:hanging="360"/>
      </w:pPr>
      <w:rPr>
        <w:rFonts w:ascii="Courier New" w:hAnsi="Courier New" w:hint="default"/>
      </w:rPr>
    </w:lvl>
    <w:lvl w:ilvl="5" w:tplc="179AD8DE" w:tentative="1">
      <w:start w:val="1"/>
      <w:numFmt w:val="bullet"/>
      <w:lvlText w:val=""/>
      <w:lvlJc w:val="left"/>
      <w:pPr>
        <w:tabs>
          <w:tab w:val="num" w:pos="4320"/>
        </w:tabs>
        <w:ind w:left="4320" w:hanging="360"/>
      </w:pPr>
      <w:rPr>
        <w:rFonts w:ascii="Wingdings" w:hAnsi="Wingdings" w:hint="default"/>
      </w:rPr>
    </w:lvl>
    <w:lvl w:ilvl="6" w:tplc="6CBE2BB0" w:tentative="1">
      <w:start w:val="1"/>
      <w:numFmt w:val="bullet"/>
      <w:lvlText w:val=""/>
      <w:lvlJc w:val="left"/>
      <w:pPr>
        <w:tabs>
          <w:tab w:val="num" w:pos="5040"/>
        </w:tabs>
        <w:ind w:left="5040" w:hanging="360"/>
      </w:pPr>
      <w:rPr>
        <w:rFonts w:ascii="Symbol" w:hAnsi="Symbol" w:hint="default"/>
      </w:rPr>
    </w:lvl>
    <w:lvl w:ilvl="7" w:tplc="77B82958" w:tentative="1">
      <w:start w:val="1"/>
      <w:numFmt w:val="bullet"/>
      <w:lvlText w:val="o"/>
      <w:lvlJc w:val="left"/>
      <w:pPr>
        <w:tabs>
          <w:tab w:val="num" w:pos="5760"/>
        </w:tabs>
        <w:ind w:left="5760" w:hanging="360"/>
      </w:pPr>
      <w:rPr>
        <w:rFonts w:ascii="Courier New" w:hAnsi="Courier New" w:hint="default"/>
      </w:rPr>
    </w:lvl>
    <w:lvl w:ilvl="8" w:tplc="99D056B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7F3241"/>
    <w:multiLevelType w:val="multilevel"/>
    <w:tmpl w:val="3632A744"/>
    <w:numStyleLink w:val="FMHAufzhlunggegliedertauf3EbenenAltA"/>
  </w:abstractNum>
  <w:abstractNum w:abstractNumId="19"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610C0"/>
    <w:multiLevelType w:val="multilevel"/>
    <w:tmpl w:val="5C6614D2"/>
    <w:numStyleLink w:val="FMHNummerierunggegliedertauf3EbenenAltN"/>
  </w:abstractNum>
  <w:abstractNum w:abstractNumId="23"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27FC0"/>
    <w:multiLevelType w:val="multilevel"/>
    <w:tmpl w:val="3632A744"/>
    <w:numStyleLink w:val="FMHAufzhlunggegliedertauf3EbenenAltA"/>
  </w:abstractNum>
  <w:abstractNum w:abstractNumId="25"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12E5C"/>
    <w:multiLevelType w:val="multilevel"/>
    <w:tmpl w:val="5C6614D2"/>
    <w:numStyleLink w:val="FMHNummerierunggegliedertauf3EbenenAltN"/>
  </w:abstractNum>
  <w:abstractNum w:abstractNumId="2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8"/>
  </w:num>
  <w:num w:numId="3" w16cid:durableId="543522305">
    <w:abstractNumId w:val="16"/>
  </w:num>
  <w:num w:numId="4" w16cid:durableId="1977100223">
    <w:abstractNumId w:val="6"/>
  </w:num>
  <w:num w:numId="5" w16cid:durableId="1263369768">
    <w:abstractNumId w:val="16"/>
  </w:num>
  <w:num w:numId="6" w16cid:durableId="2126651288">
    <w:abstractNumId w:val="25"/>
  </w:num>
  <w:num w:numId="7" w16cid:durableId="1254901305">
    <w:abstractNumId w:val="8"/>
  </w:num>
  <w:num w:numId="8" w16cid:durableId="949824828">
    <w:abstractNumId w:val="3"/>
  </w:num>
  <w:num w:numId="9" w16cid:durableId="239944299">
    <w:abstractNumId w:val="27"/>
  </w:num>
  <w:num w:numId="10" w16cid:durableId="1012605829">
    <w:abstractNumId w:val="22"/>
  </w:num>
  <w:num w:numId="11" w16cid:durableId="977882782">
    <w:abstractNumId w:val="4"/>
  </w:num>
  <w:num w:numId="12" w16cid:durableId="2070956659">
    <w:abstractNumId w:val="7"/>
  </w:num>
  <w:num w:numId="13" w16cid:durableId="618536275">
    <w:abstractNumId w:val="15"/>
  </w:num>
  <w:num w:numId="14" w16cid:durableId="540017257">
    <w:abstractNumId w:val="13"/>
  </w:num>
  <w:num w:numId="15" w16cid:durableId="2073234815">
    <w:abstractNumId w:val="24"/>
  </w:num>
  <w:num w:numId="16" w16cid:durableId="1700546193">
    <w:abstractNumId w:val="18"/>
  </w:num>
  <w:num w:numId="17" w16cid:durableId="1657799881">
    <w:abstractNumId w:val="10"/>
  </w:num>
  <w:num w:numId="18" w16cid:durableId="1634948864">
    <w:abstractNumId w:val="1"/>
  </w:num>
  <w:num w:numId="19" w16cid:durableId="1391269934">
    <w:abstractNumId w:val="21"/>
  </w:num>
  <w:num w:numId="20" w16cid:durableId="1984649976">
    <w:abstractNumId w:val="11"/>
  </w:num>
  <w:num w:numId="21" w16cid:durableId="1586569980">
    <w:abstractNumId w:val="14"/>
  </w:num>
  <w:num w:numId="22" w16cid:durableId="972754097">
    <w:abstractNumId w:val="9"/>
  </w:num>
  <w:num w:numId="23" w16cid:durableId="1064177298">
    <w:abstractNumId w:val="19"/>
  </w:num>
  <w:num w:numId="24" w16cid:durableId="632060465">
    <w:abstractNumId w:val="26"/>
  </w:num>
  <w:num w:numId="25" w16cid:durableId="15466652">
    <w:abstractNumId w:val="20"/>
  </w:num>
  <w:num w:numId="26" w16cid:durableId="714232155">
    <w:abstractNumId w:val="23"/>
  </w:num>
  <w:num w:numId="27" w16cid:durableId="36898598">
    <w:abstractNumId w:val="0"/>
  </w:num>
  <w:num w:numId="28" w16cid:durableId="1880318448">
    <w:abstractNumId w:val="12"/>
  </w:num>
  <w:num w:numId="29" w16cid:durableId="1031806403">
    <w:abstractNumId w:val="17"/>
  </w:num>
  <w:num w:numId="30" w16cid:durableId="2080902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Jvpn0FyTKsoTz9AfZo3qJX4WqoguiWQugJup96bTLhGLvT34PMWDl1wKg4KUtaftFi21NxLTbq5g183HluvrGg==" w:salt="yisb+Jg9Xj4xBcRC0/5+F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20FD2"/>
    <w:rsid w:val="00021582"/>
    <w:rsid w:val="00023478"/>
    <w:rsid w:val="00023D0D"/>
    <w:rsid w:val="00024A3A"/>
    <w:rsid w:val="000251AE"/>
    <w:rsid w:val="000253D8"/>
    <w:rsid w:val="000263CC"/>
    <w:rsid w:val="000332AF"/>
    <w:rsid w:val="00036E20"/>
    <w:rsid w:val="00044C7D"/>
    <w:rsid w:val="00047502"/>
    <w:rsid w:val="000508F4"/>
    <w:rsid w:val="000509D1"/>
    <w:rsid w:val="00054ED7"/>
    <w:rsid w:val="00061C59"/>
    <w:rsid w:val="00070180"/>
    <w:rsid w:val="00070359"/>
    <w:rsid w:val="00075CD0"/>
    <w:rsid w:val="0008149B"/>
    <w:rsid w:val="00085909"/>
    <w:rsid w:val="000B1A9F"/>
    <w:rsid w:val="000B30B5"/>
    <w:rsid w:val="000C03E2"/>
    <w:rsid w:val="000C33C5"/>
    <w:rsid w:val="000C771F"/>
    <w:rsid w:val="000D0D90"/>
    <w:rsid w:val="000E4FAA"/>
    <w:rsid w:val="000E674C"/>
    <w:rsid w:val="000F6193"/>
    <w:rsid w:val="000F6507"/>
    <w:rsid w:val="000F68E6"/>
    <w:rsid w:val="00110AAE"/>
    <w:rsid w:val="00111AA7"/>
    <w:rsid w:val="00114798"/>
    <w:rsid w:val="0011711D"/>
    <w:rsid w:val="00121AF7"/>
    <w:rsid w:val="00125A96"/>
    <w:rsid w:val="0012615E"/>
    <w:rsid w:val="00127612"/>
    <w:rsid w:val="001376CD"/>
    <w:rsid w:val="00140C06"/>
    <w:rsid w:val="001518C7"/>
    <w:rsid w:val="00157FF7"/>
    <w:rsid w:val="00162FAD"/>
    <w:rsid w:val="00167A3C"/>
    <w:rsid w:val="001712DD"/>
    <w:rsid w:val="0017770D"/>
    <w:rsid w:val="00182F37"/>
    <w:rsid w:val="00186B0E"/>
    <w:rsid w:val="001A60D5"/>
    <w:rsid w:val="001A6E8B"/>
    <w:rsid w:val="001B1410"/>
    <w:rsid w:val="001B1BFA"/>
    <w:rsid w:val="001B65C2"/>
    <w:rsid w:val="001B6ED1"/>
    <w:rsid w:val="001C1002"/>
    <w:rsid w:val="001D184F"/>
    <w:rsid w:val="001D4061"/>
    <w:rsid w:val="001F11C2"/>
    <w:rsid w:val="001F264A"/>
    <w:rsid w:val="00204290"/>
    <w:rsid w:val="002123F8"/>
    <w:rsid w:val="00212B55"/>
    <w:rsid w:val="00227F86"/>
    <w:rsid w:val="00232B32"/>
    <w:rsid w:val="00232C9F"/>
    <w:rsid w:val="00234724"/>
    <w:rsid w:val="00240F29"/>
    <w:rsid w:val="00246ECE"/>
    <w:rsid w:val="00253F0B"/>
    <w:rsid w:val="00257F02"/>
    <w:rsid w:val="00267C50"/>
    <w:rsid w:val="00271A27"/>
    <w:rsid w:val="002820D2"/>
    <w:rsid w:val="00286167"/>
    <w:rsid w:val="00296F77"/>
    <w:rsid w:val="002A5B42"/>
    <w:rsid w:val="002A7D9F"/>
    <w:rsid w:val="002B225A"/>
    <w:rsid w:val="002C6486"/>
    <w:rsid w:val="002C6FA2"/>
    <w:rsid w:val="002D0B43"/>
    <w:rsid w:val="002D2232"/>
    <w:rsid w:val="002D3BCA"/>
    <w:rsid w:val="002D544F"/>
    <w:rsid w:val="002D55F2"/>
    <w:rsid w:val="002D6F6E"/>
    <w:rsid w:val="002E3D4B"/>
    <w:rsid w:val="002F1C20"/>
    <w:rsid w:val="002F7F9B"/>
    <w:rsid w:val="003018AA"/>
    <w:rsid w:val="00302125"/>
    <w:rsid w:val="00310C1A"/>
    <w:rsid w:val="003150C1"/>
    <w:rsid w:val="00320368"/>
    <w:rsid w:val="00321F80"/>
    <w:rsid w:val="00330B85"/>
    <w:rsid w:val="00340FA7"/>
    <w:rsid w:val="0034648B"/>
    <w:rsid w:val="00347A4B"/>
    <w:rsid w:val="00353E88"/>
    <w:rsid w:val="00382A7C"/>
    <w:rsid w:val="003830FB"/>
    <w:rsid w:val="00383EAB"/>
    <w:rsid w:val="00395B89"/>
    <w:rsid w:val="00397C4F"/>
    <w:rsid w:val="003A34FC"/>
    <w:rsid w:val="003A6BD7"/>
    <w:rsid w:val="003C4327"/>
    <w:rsid w:val="003C4580"/>
    <w:rsid w:val="003C5080"/>
    <w:rsid w:val="003D11D9"/>
    <w:rsid w:val="003E5565"/>
    <w:rsid w:val="003E647E"/>
    <w:rsid w:val="003F7567"/>
    <w:rsid w:val="00403385"/>
    <w:rsid w:val="00404E69"/>
    <w:rsid w:val="00407F27"/>
    <w:rsid w:val="004204C0"/>
    <w:rsid w:val="00425E1A"/>
    <w:rsid w:val="004350CF"/>
    <w:rsid w:val="00446AA6"/>
    <w:rsid w:val="00446C5C"/>
    <w:rsid w:val="00463763"/>
    <w:rsid w:val="00465BEB"/>
    <w:rsid w:val="00472FE3"/>
    <w:rsid w:val="004820B8"/>
    <w:rsid w:val="004821AF"/>
    <w:rsid w:val="00497366"/>
    <w:rsid w:val="004A0C97"/>
    <w:rsid w:val="004B22AC"/>
    <w:rsid w:val="004B6CFF"/>
    <w:rsid w:val="004C11EF"/>
    <w:rsid w:val="004D2768"/>
    <w:rsid w:val="004D7874"/>
    <w:rsid w:val="004E3D20"/>
    <w:rsid w:val="004E3D49"/>
    <w:rsid w:val="004E6C12"/>
    <w:rsid w:val="004E6D45"/>
    <w:rsid w:val="004F2DD5"/>
    <w:rsid w:val="00511ED9"/>
    <w:rsid w:val="00523E8F"/>
    <w:rsid w:val="00531EAF"/>
    <w:rsid w:val="0053258B"/>
    <w:rsid w:val="005328DB"/>
    <w:rsid w:val="00533471"/>
    <w:rsid w:val="00543F03"/>
    <w:rsid w:val="00545053"/>
    <w:rsid w:val="00545A3E"/>
    <w:rsid w:val="0054713E"/>
    <w:rsid w:val="00551902"/>
    <w:rsid w:val="00552377"/>
    <w:rsid w:val="00552E50"/>
    <w:rsid w:val="00555852"/>
    <w:rsid w:val="00557A62"/>
    <w:rsid w:val="00561391"/>
    <w:rsid w:val="0057646E"/>
    <w:rsid w:val="00576AC9"/>
    <w:rsid w:val="00577933"/>
    <w:rsid w:val="00582938"/>
    <w:rsid w:val="005A49D9"/>
    <w:rsid w:val="005B3B96"/>
    <w:rsid w:val="005C41E6"/>
    <w:rsid w:val="005D0091"/>
    <w:rsid w:val="005E266E"/>
    <w:rsid w:val="005F0F50"/>
    <w:rsid w:val="005F4F3F"/>
    <w:rsid w:val="00600312"/>
    <w:rsid w:val="006047ED"/>
    <w:rsid w:val="00604959"/>
    <w:rsid w:val="00606869"/>
    <w:rsid w:val="006075F7"/>
    <w:rsid w:val="00610144"/>
    <w:rsid w:val="0061201A"/>
    <w:rsid w:val="0061270F"/>
    <w:rsid w:val="00616C97"/>
    <w:rsid w:val="00621E9E"/>
    <w:rsid w:val="00624B17"/>
    <w:rsid w:val="0062532D"/>
    <w:rsid w:val="00627DC1"/>
    <w:rsid w:val="0063061A"/>
    <w:rsid w:val="00636B25"/>
    <w:rsid w:val="00641D8A"/>
    <w:rsid w:val="00646D46"/>
    <w:rsid w:val="00651B85"/>
    <w:rsid w:val="00652A2A"/>
    <w:rsid w:val="006659F7"/>
    <w:rsid w:val="00673B3E"/>
    <w:rsid w:val="006746F8"/>
    <w:rsid w:val="00690F62"/>
    <w:rsid w:val="00697972"/>
    <w:rsid w:val="006A3362"/>
    <w:rsid w:val="006B2FF0"/>
    <w:rsid w:val="006B354F"/>
    <w:rsid w:val="006B4852"/>
    <w:rsid w:val="006C3325"/>
    <w:rsid w:val="006C3810"/>
    <w:rsid w:val="006D0511"/>
    <w:rsid w:val="006D473C"/>
    <w:rsid w:val="006E17C4"/>
    <w:rsid w:val="006E19CC"/>
    <w:rsid w:val="006E4A1C"/>
    <w:rsid w:val="006E4CED"/>
    <w:rsid w:val="006F7792"/>
    <w:rsid w:val="0070354E"/>
    <w:rsid w:val="007061E9"/>
    <w:rsid w:val="0071335D"/>
    <w:rsid w:val="007226D3"/>
    <w:rsid w:val="007273D2"/>
    <w:rsid w:val="00732BC4"/>
    <w:rsid w:val="00732FF7"/>
    <w:rsid w:val="00746CEE"/>
    <w:rsid w:val="00750D3D"/>
    <w:rsid w:val="00760808"/>
    <w:rsid w:val="00764E0B"/>
    <w:rsid w:val="00767AF7"/>
    <w:rsid w:val="007702B2"/>
    <w:rsid w:val="00771073"/>
    <w:rsid w:val="0077171B"/>
    <w:rsid w:val="00773E26"/>
    <w:rsid w:val="00776125"/>
    <w:rsid w:val="00777F42"/>
    <w:rsid w:val="007860DB"/>
    <w:rsid w:val="00790527"/>
    <w:rsid w:val="007B514F"/>
    <w:rsid w:val="007B6583"/>
    <w:rsid w:val="007B7E3E"/>
    <w:rsid w:val="007D2354"/>
    <w:rsid w:val="007D4BC5"/>
    <w:rsid w:val="007F3F7C"/>
    <w:rsid w:val="007F74CB"/>
    <w:rsid w:val="0080101D"/>
    <w:rsid w:val="00807896"/>
    <w:rsid w:val="0081257F"/>
    <w:rsid w:val="00814B9F"/>
    <w:rsid w:val="00824135"/>
    <w:rsid w:val="00832183"/>
    <w:rsid w:val="00847F74"/>
    <w:rsid w:val="00850AF6"/>
    <w:rsid w:val="00851E49"/>
    <w:rsid w:val="008650E0"/>
    <w:rsid w:val="0086556D"/>
    <w:rsid w:val="00865946"/>
    <w:rsid w:val="008754A3"/>
    <w:rsid w:val="00877371"/>
    <w:rsid w:val="008814A6"/>
    <w:rsid w:val="00892DC0"/>
    <w:rsid w:val="00895064"/>
    <w:rsid w:val="0089663A"/>
    <w:rsid w:val="008A20FA"/>
    <w:rsid w:val="008A3EDE"/>
    <w:rsid w:val="008B6950"/>
    <w:rsid w:val="008C073A"/>
    <w:rsid w:val="008C0F1B"/>
    <w:rsid w:val="008C7426"/>
    <w:rsid w:val="008D52C8"/>
    <w:rsid w:val="008E7B4A"/>
    <w:rsid w:val="008F4A87"/>
    <w:rsid w:val="008F58E8"/>
    <w:rsid w:val="00904314"/>
    <w:rsid w:val="00907F68"/>
    <w:rsid w:val="00926D47"/>
    <w:rsid w:val="00930404"/>
    <w:rsid w:val="009415D2"/>
    <w:rsid w:val="00954804"/>
    <w:rsid w:val="0096441F"/>
    <w:rsid w:val="0096780F"/>
    <w:rsid w:val="0097452E"/>
    <w:rsid w:val="0098407A"/>
    <w:rsid w:val="00993E70"/>
    <w:rsid w:val="00997ED2"/>
    <w:rsid w:val="009A0286"/>
    <w:rsid w:val="009A2F57"/>
    <w:rsid w:val="009A3199"/>
    <w:rsid w:val="009B2244"/>
    <w:rsid w:val="009B3B66"/>
    <w:rsid w:val="009B4838"/>
    <w:rsid w:val="009B4ECD"/>
    <w:rsid w:val="009C3C5C"/>
    <w:rsid w:val="009D1EF8"/>
    <w:rsid w:val="009D3100"/>
    <w:rsid w:val="009E0B69"/>
    <w:rsid w:val="009E1633"/>
    <w:rsid w:val="009E23D8"/>
    <w:rsid w:val="009E3551"/>
    <w:rsid w:val="009F19BB"/>
    <w:rsid w:val="009F21D4"/>
    <w:rsid w:val="009F3701"/>
    <w:rsid w:val="009F3F3C"/>
    <w:rsid w:val="009F56C8"/>
    <w:rsid w:val="00A04D21"/>
    <w:rsid w:val="00A124DC"/>
    <w:rsid w:val="00A1723D"/>
    <w:rsid w:val="00A215D5"/>
    <w:rsid w:val="00A31AFB"/>
    <w:rsid w:val="00A31FC6"/>
    <w:rsid w:val="00A3376C"/>
    <w:rsid w:val="00A45CF8"/>
    <w:rsid w:val="00A5430C"/>
    <w:rsid w:val="00A55DA4"/>
    <w:rsid w:val="00A5624F"/>
    <w:rsid w:val="00A56EB6"/>
    <w:rsid w:val="00A7049E"/>
    <w:rsid w:val="00A819D3"/>
    <w:rsid w:val="00A83A8D"/>
    <w:rsid w:val="00A84934"/>
    <w:rsid w:val="00A855A0"/>
    <w:rsid w:val="00A86D2D"/>
    <w:rsid w:val="00A909E0"/>
    <w:rsid w:val="00A92B56"/>
    <w:rsid w:val="00A93D36"/>
    <w:rsid w:val="00AA3B4D"/>
    <w:rsid w:val="00AB1537"/>
    <w:rsid w:val="00AB160D"/>
    <w:rsid w:val="00AB3169"/>
    <w:rsid w:val="00AB31C5"/>
    <w:rsid w:val="00AB3B2D"/>
    <w:rsid w:val="00AC2CE8"/>
    <w:rsid w:val="00AD22F4"/>
    <w:rsid w:val="00AD6621"/>
    <w:rsid w:val="00AD6D2E"/>
    <w:rsid w:val="00AE4894"/>
    <w:rsid w:val="00AE5F0F"/>
    <w:rsid w:val="00AF5218"/>
    <w:rsid w:val="00B01E4D"/>
    <w:rsid w:val="00B04326"/>
    <w:rsid w:val="00B05F28"/>
    <w:rsid w:val="00B106A2"/>
    <w:rsid w:val="00B26D27"/>
    <w:rsid w:val="00B271C8"/>
    <w:rsid w:val="00B33034"/>
    <w:rsid w:val="00B35D61"/>
    <w:rsid w:val="00B442BE"/>
    <w:rsid w:val="00B442E9"/>
    <w:rsid w:val="00B46C91"/>
    <w:rsid w:val="00B53D65"/>
    <w:rsid w:val="00B57AF6"/>
    <w:rsid w:val="00B601DB"/>
    <w:rsid w:val="00B627AB"/>
    <w:rsid w:val="00B62CC1"/>
    <w:rsid w:val="00B6587D"/>
    <w:rsid w:val="00B70A82"/>
    <w:rsid w:val="00B803FC"/>
    <w:rsid w:val="00B97BF7"/>
    <w:rsid w:val="00BA2A7B"/>
    <w:rsid w:val="00BA3A3A"/>
    <w:rsid w:val="00BB2C4C"/>
    <w:rsid w:val="00BB576A"/>
    <w:rsid w:val="00BC000B"/>
    <w:rsid w:val="00BC24FE"/>
    <w:rsid w:val="00BD1521"/>
    <w:rsid w:val="00BD51C0"/>
    <w:rsid w:val="00BD6F48"/>
    <w:rsid w:val="00BE2672"/>
    <w:rsid w:val="00BE452C"/>
    <w:rsid w:val="00BF361F"/>
    <w:rsid w:val="00BF5981"/>
    <w:rsid w:val="00C06534"/>
    <w:rsid w:val="00C14229"/>
    <w:rsid w:val="00C15F05"/>
    <w:rsid w:val="00C24C6A"/>
    <w:rsid w:val="00C24E74"/>
    <w:rsid w:val="00C30F54"/>
    <w:rsid w:val="00C334FB"/>
    <w:rsid w:val="00C363E0"/>
    <w:rsid w:val="00C56968"/>
    <w:rsid w:val="00C57D5F"/>
    <w:rsid w:val="00C613E9"/>
    <w:rsid w:val="00C7301F"/>
    <w:rsid w:val="00C84483"/>
    <w:rsid w:val="00C95106"/>
    <w:rsid w:val="00CA0F0D"/>
    <w:rsid w:val="00CA167B"/>
    <w:rsid w:val="00CA3084"/>
    <w:rsid w:val="00CA7DD0"/>
    <w:rsid w:val="00CC1073"/>
    <w:rsid w:val="00CC32AC"/>
    <w:rsid w:val="00CC6612"/>
    <w:rsid w:val="00CC66F0"/>
    <w:rsid w:val="00CC693A"/>
    <w:rsid w:val="00CD75A6"/>
    <w:rsid w:val="00CD79C8"/>
    <w:rsid w:val="00CE0E41"/>
    <w:rsid w:val="00CE2F7C"/>
    <w:rsid w:val="00D0183E"/>
    <w:rsid w:val="00D01954"/>
    <w:rsid w:val="00D16073"/>
    <w:rsid w:val="00D2070F"/>
    <w:rsid w:val="00D3002E"/>
    <w:rsid w:val="00D30BC3"/>
    <w:rsid w:val="00D32B58"/>
    <w:rsid w:val="00D35A1E"/>
    <w:rsid w:val="00D44095"/>
    <w:rsid w:val="00D47038"/>
    <w:rsid w:val="00D505B6"/>
    <w:rsid w:val="00D52F80"/>
    <w:rsid w:val="00D56040"/>
    <w:rsid w:val="00D56882"/>
    <w:rsid w:val="00D56C80"/>
    <w:rsid w:val="00D56F3E"/>
    <w:rsid w:val="00D60290"/>
    <w:rsid w:val="00D90EC7"/>
    <w:rsid w:val="00D9436A"/>
    <w:rsid w:val="00DA2819"/>
    <w:rsid w:val="00DA7BF2"/>
    <w:rsid w:val="00DC493A"/>
    <w:rsid w:val="00DD3A6B"/>
    <w:rsid w:val="00DD4737"/>
    <w:rsid w:val="00DE4967"/>
    <w:rsid w:val="00DF30B8"/>
    <w:rsid w:val="00DF4809"/>
    <w:rsid w:val="00DF4AF8"/>
    <w:rsid w:val="00E0209D"/>
    <w:rsid w:val="00E0371B"/>
    <w:rsid w:val="00E0377F"/>
    <w:rsid w:val="00E04E70"/>
    <w:rsid w:val="00E1754C"/>
    <w:rsid w:val="00E177D4"/>
    <w:rsid w:val="00E25CC5"/>
    <w:rsid w:val="00E4001E"/>
    <w:rsid w:val="00E45C20"/>
    <w:rsid w:val="00E54367"/>
    <w:rsid w:val="00E57BD5"/>
    <w:rsid w:val="00E60A9E"/>
    <w:rsid w:val="00E62746"/>
    <w:rsid w:val="00E66B2B"/>
    <w:rsid w:val="00EB22EF"/>
    <w:rsid w:val="00EB5428"/>
    <w:rsid w:val="00EB6E09"/>
    <w:rsid w:val="00EC5909"/>
    <w:rsid w:val="00EE1DE0"/>
    <w:rsid w:val="00EE203E"/>
    <w:rsid w:val="00EE4106"/>
    <w:rsid w:val="00EE46F3"/>
    <w:rsid w:val="00F134F5"/>
    <w:rsid w:val="00F202B9"/>
    <w:rsid w:val="00F25634"/>
    <w:rsid w:val="00F4589C"/>
    <w:rsid w:val="00F46C6F"/>
    <w:rsid w:val="00F46CC3"/>
    <w:rsid w:val="00F46E44"/>
    <w:rsid w:val="00F5011D"/>
    <w:rsid w:val="00F57D6A"/>
    <w:rsid w:val="00F6151B"/>
    <w:rsid w:val="00F65FC6"/>
    <w:rsid w:val="00F66459"/>
    <w:rsid w:val="00F66E0E"/>
    <w:rsid w:val="00F765ED"/>
    <w:rsid w:val="00F76D10"/>
    <w:rsid w:val="00F908A4"/>
    <w:rsid w:val="00FA282D"/>
    <w:rsid w:val="00FA631D"/>
    <w:rsid w:val="00FB3DD6"/>
    <w:rsid w:val="00FB7081"/>
    <w:rsid w:val="00FC5DCB"/>
    <w:rsid w:val="00FD4A10"/>
    <w:rsid w:val="00FE1632"/>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hyperlink" Target="https://www.siwf.ch/files/pdf18/strukt_wb_d.pdf" TargetMode="External"/><Relationship Id="rId2" Type="http://schemas.openxmlformats.org/officeDocument/2006/relationships/numbering" Target="numbering.xml"/><Relationship Id="rId16" Type="http://schemas.openxmlformats.org/officeDocument/2006/relationships/hyperlink" Target="http://www.siwf.ch/strukturierte_wb_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3216DA"/>
    <w:rsid w:val="005F0064"/>
    <w:rsid w:val="00614EAE"/>
    <w:rsid w:val="006A697E"/>
    <w:rsid w:val="00811E95"/>
    <w:rsid w:val="008624C3"/>
    <w:rsid w:val="00C42AD5"/>
    <w:rsid w:val="00D22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16DA"/>
    <w:rPr>
      <w:color w:val="808080"/>
    </w:rPr>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7</Pages>
  <Words>2157</Words>
  <Characters>12299</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26</cp:revision>
  <cp:lastPrinted>2022-09-28T13:19:00Z</cp:lastPrinted>
  <dcterms:created xsi:type="dcterms:W3CDTF">2024-01-08T09:38:00Z</dcterms:created>
  <dcterms:modified xsi:type="dcterms:W3CDTF">2024-01-08T13:00:00Z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