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0CEDCAA0" w:rsidR="005F57A8" w:rsidRPr="005F57A8" w:rsidRDefault="00AF2BDA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Génétique médicale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</w:r>
            <w:r w:rsidR="00DC726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57ACE8CF" w14:textId="619310B2" w:rsidR="005F57A8" w:rsidRPr="00AF2BDA" w:rsidRDefault="005F57A8" w:rsidP="00AF2BDA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704BBCB" w14:textId="77777777" w:rsidR="00AF2BDA" w:rsidRPr="00FB7A50" w:rsidRDefault="00AF2BDA" w:rsidP="00AF2BDA">
      <w:pPr>
        <w:tabs>
          <w:tab w:val="left" w:pos="8640"/>
          <w:tab w:val="left" w:pos="9072"/>
        </w:tabs>
        <w:spacing w:after="0"/>
        <w:ind w:right="-353"/>
        <w:rPr>
          <w:rFonts w:ascii="Arial" w:hAnsi="Arial" w:cs="Arial"/>
        </w:rPr>
      </w:pPr>
      <w:r w:rsidRPr="00FB7A50">
        <w:rPr>
          <w:rFonts w:ascii="Arial" w:hAnsi="Arial" w:cs="Arial"/>
        </w:rPr>
        <w:t>Les établissements de formation reconnus pour la génétique médicale sont répartis en deux catégories:</w:t>
      </w:r>
    </w:p>
    <w:p w14:paraId="2BA52214" w14:textId="77777777" w:rsidR="00AF2BDA" w:rsidRPr="00B724BE" w:rsidRDefault="00AF2BDA" w:rsidP="00AF2BDA">
      <w:pPr>
        <w:tabs>
          <w:tab w:val="left" w:pos="8640"/>
          <w:tab w:val="left" w:pos="9072"/>
        </w:tabs>
        <w:spacing w:after="0"/>
        <w:ind w:right="-353"/>
        <w:rPr>
          <w:rFonts w:ascii="Arial" w:hAnsi="Arial" w:cs="Arial"/>
        </w:rPr>
      </w:pPr>
    </w:p>
    <w:p w14:paraId="7919301B" w14:textId="77777777" w:rsidR="00AF2BDA" w:rsidRDefault="00AF2BDA" w:rsidP="00AF2BDA">
      <w:pPr>
        <w:pStyle w:val="Listenabsatz"/>
        <w:numPr>
          <w:ilvl w:val="0"/>
          <w:numId w:val="48"/>
        </w:numPr>
        <w:tabs>
          <w:tab w:val="left" w:pos="567"/>
          <w:tab w:val="left" w:pos="8640"/>
          <w:tab w:val="left" w:pos="9072"/>
        </w:tabs>
        <w:spacing w:after="0"/>
        <w:ind w:left="360" w:right="-353"/>
        <w:rPr>
          <w:rFonts w:ascii="Arial" w:hAnsi="Arial" w:cs="Arial"/>
          <w:color w:val="000000"/>
          <w:lang w:val="de-CH" w:eastAsia="de-CH"/>
        </w:rPr>
      </w:pPr>
      <w:proofErr w:type="spellStart"/>
      <w:r w:rsidRPr="001133E6">
        <w:rPr>
          <w:rFonts w:ascii="Arial" w:hAnsi="Arial" w:cs="Arial"/>
          <w:color w:val="000000"/>
          <w:lang w:val="de-CH" w:eastAsia="de-CH"/>
        </w:rPr>
        <w:t>Catégorie</w:t>
      </w:r>
      <w:proofErr w:type="spellEnd"/>
      <w:r w:rsidRPr="001133E6">
        <w:rPr>
          <w:rFonts w:ascii="Arial" w:hAnsi="Arial" w:cs="Arial"/>
          <w:color w:val="000000"/>
          <w:lang w:val="de-CH" w:eastAsia="de-CH"/>
        </w:rPr>
        <w:t xml:space="preserve"> A (</w:t>
      </w:r>
      <w:r>
        <w:rPr>
          <w:rFonts w:ascii="Arial" w:hAnsi="Arial" w:cs="Arial"/>
          <w:color w:val="000000"/>
          <w:lang w:val="de-CH" w:eastAsia="de-CH"/>
        </w:rPr>
        <w:t>4</w:t>
      </w:r>
      <w:r w:rsidRPr="001133E6">
        <w:rPr>
          <w:rFonts w:ascii="Arial" w:hAnsi="Arial" w:cs="Arial"/>
          <w:color w:val="000000"/>
          <w:lang w:val="de-CH" w:eastAsia="de-CH"/>
        </w:rPr>
        <w:t xml:space="preserve"> ans):</w:t>
      </w:r>
    </w:p>
    <w:p w14:paraId="565769A7" w14:textId="77777777" w:rsidR="00AF2BDA" w:rsidRPr="00FB7A50" w:rsidRDefault="00AF2BDA" w:rsidP="00AF2BDA">
      <w:pPr>
        <w:pStyle w:val="Listenabsatz"/>
        <w:tabs>
          <w:tab w:val="left" w:pos="567"/>
          <w:tab w:val="left" w:pos="8640"/>
          <w:tab w:val="left" w:pos="9072"/>
        </w:tabs>
        <w:spacing w:after="0"/>
        <w:ind w:left="360" w:right="-353"/>
        <w:rPr>
          <w:rFonts w:ascii="Arial" w:hAnsi="Arial" w:cs="Arial"/>
          <w:color w:val="000000"/>
          <w:lang w:eastAsia="de-CH"/>
        </w:rPr>
      </w:pPr>
      <w:r w:rsidRPr="00FB7A50">
        <w:rPr>
          <w:rFonts w:ascii="Arial" w:hAnsi="Arial" w:cs="Arial"/>
          <w:color w:val="000000"/>
          <w:lang w:eastAsia="de-CH"/>
        </w:rPr>
        <w:t xml:space="preserve">Services (instituts ou divisions) universitaires de génétique médicale (génétique humaine) </w:t>
      </w:r>
      <w:proofErr w:type="spellStart"/>
      <w:r w:rsidRPr="00FB7A50">
        <w:rPr>
          <w:rFonts w:ascii="Arial" w:hAnsi="Arial" w:cs="Arial"/>
          <w:color w:val="000000"/>
          <w:lang w:eastAsia="de-CH"/>
        </w:rPr>
        <w:t>auto-nomes</w:t>
      </w:r>
      <w:proofErr w:type="spellEnd"/>
      <w:r w:rsidRPr="00FB7A50">
        <w:rPr>
          <w:rFonts w:ascii="Arial" w:hAnsi="Arial" w:cs="Arial"/>
          <w:color w:val="000000"/>
          <w:lang w:eastAsia="de-CH"/>
        </w:rPr>
        <w:t xml:space="preserve"> ou centres comparables, dans lesquels tous les objectifs de formation du chiffre 3 peuvent être enseignés. </w:t>
      </w:r>
    </w:p>
    <w:p w14:paraId="727D1098" w14:textId="77777777" w:rsidR="00AF2BDA" w:rsidRPr="00B724BE" w:rsidRDefault="00AF2BDA" w:rsidP="00AF2BDA">
      <w:pPr>
        <w:tabs>
          <w:tab w:val="left" w:pos="8640"/>
          <w:tab w:val="left" w:pos="9072"/>
        </w:tabs>
        <w:spacing w:after="0"/>
        <w:ind w:right="-353"/>
        <w:rPr>
          <w:rFonts w:ascii="Arial" w:hAnsi="Arial" w:cs="Arial"/>
        </w:rPr>
      </w:pPr>
    </w:p>
    <w:p w14:paraId="42F28AC2" w14:textId="77777777" w:rsidR="00AF2BDA" w:rsidRDefault="00AF2BDA" w:rsidP="00AF2BDA">
      <w:pPr>
        <w:pStyle w:val="Listenabsatz"/>
        <w:numPr>
          <w:ilvl w:val="0"/>
          <w:numId w:val="48"/>
        </w:numPr>
        <w:tabs>
          <w:tab w:val="left" w:pos="567"/>
          <w:tab w:val="left" w:pos="8640"/>
          <w:tab w:val="left" w:pos="9072"/>
        </w:tabs>
        <w:spacing w:after="0"/>
        <w:ind w:left="360" w:right="-353"/>
        <w:rPr>
          <w:rFonts w:ascii="Arial" w:hAnsi="Arial" w:cs="Arial"/>
          <w:color w:val="000000"/>
          <w:lang w:val="de-CH" w:eastAsia="de-CH"/>
        </w:rPr>
      </w:pPr>
      <w:proofErr w:type="spellStart"/>
      <w:r w:rsidRPr="001133E6">
        <w:rPr>
          <w:rFonts w:ascii="Arial" w:hAnsi="Arial" w:cs="Arial"/>
          <w:color w:val="000000"/>
          <w:lang w:val="de-CH" w:eastAsia="de-CH"/>
        </w:rPr>
        <w:t>Catégorie</w:t>
      </w:r>
      <w:proofErr w:type="spellEnd"/>
      <w:r w:rsidRPr="001133E6">
        <w:rPr>
          <w:rFonts w:ascii="Arial" w:hAnsi="Arial" w:cs="Arial"/>
          <w:color w:val="000000"/>
          <w:lang w:val="de-CH" w:eastAsia="de-CH"/>
        </w:rPr>
        <w:t xml:space="preserve"> B (1 an):</w:t>
      </w:r>
    </w:p>
    <w:p w14:paraId="6DC211E9" w14:textId="77777777" w:rsidR="00AF2BDA" w:rsidRPr="00FB7A50" w:rsidRDefault="00AF2BDA" w:rsidP="00AF2BDA">
      <w:pPr>
        <w:pStyle w:val="Listenabsatz"/>
        <w:tabs>
          <w:tab w:val="left" w:pos="567"/>
          <w:tab w:val="left" w:pos="8640"/>
          <w:tab w:val="left" w:pos="9072"/>
        </w:tabs>
        <w:spacing w:after="0"/>
        <w:ind w:left="360" w:right="-353"/>
        <w:rPr>
          <w:rFonts w:ascii="Arial" w:hAnsi="Arial" w:cs="Arial"/>
          <w:color w:val="000000"/>
          <w:lang w:eastAsia="de-CH"/>
        </w:rPr>
      </w:pPr>
      <w:r w:rsidRPr="00FB7A50">
        <w:rPr>
          <w:rFonts w:ascii="Arial" w:hAnsi="Arial" w:cs="Arial"/>
          <w:color w:val="000000"/>
          <w:lang w:eastAsia="de-CH"/>
        </w:rPr>
        <w:t>Instituts ou services autonomes de cliniques se consacrant principalement à un collectif défini de patients atteints de maladies héréditaires (service d’une clinique universitaire pédiatrique s’occupant de troubles congénitaux du métabolisme, p. ex.).</w:t>
      </w:r>
    </w:p>
    <w:p w14:paraId="493604E4" w14:textId="77777777" w:rsidR="00AF2BDA" w:rsidRPr="00B724BE" w:rsidRDefault="00AF2BDA" w:rsidP="00AF2BDA">
      <w:pPr>
        <w:tabs>
          <w:tab w:val="left" w:pos="8640"/>
          <w:tab w:val="left" w:pos="9072"/>
        </w:tabs>
        <w:spacing w:after="0"/>
        <w:ind w:right="-353"/>
        <w:rPr>
          <w:rFonts w:ascii="Arial" w:hAnsi="Arial" w:cs="Arial"/>
        </w:rPr>
      </w:pPr>
    </w:p>
    <w:p w14:paraId="38667260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b/>
          <w:lang w:val="fr-FR"/>
        </w:rPr>
      </w:pPr>
      <w:r w:rsidRPr="001133E6">
        <w:rPr>
          <w:rFonts w:ascii="Arial" w:hAnsi="Arial" w:cs="Arial"/>
          <w:b/>
        </w:rPr>
        <w:t>Caractéristiques / collectif de patients</w:t>
      </w:r>
    </w:p>
    <w:p w14:paraId="4D3E94A8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Centre pour l’ensemble de la génétique médicale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1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8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2"/>
      <w:r w:rsidRPr="001133E6">
        <w:rPr>
          <w:rFonts w:ascii="Arial" w:hAnsi="Arial" w:cs="Arial"/>
          <w:lang w:val="fr-FR"/>
        </w:rPr>
        <w:t xml:space="preserve"> non</w:t>
      </w:r>
    </w:p>
    <w:p w14:paraId="74D9CB51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Centre pour des collectifs de patients atteints de maladies héréditaires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9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3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0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4"/>
      <w:r w:rsidRPr="001133E6">
        <w:rPr>
          <w:rFonts w:ascii="Arial" w:hAnsi="Arial" w:cs="Arial"/>
          <w:lang w:val="fr-FR"/>
        </w:rPr>
        <w:t xml:space="preserve"> non</w:t>
      </w:r>
    </w:p>
    <w:p w14:paraId="6259DDE8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</w:p>
    <w:p w14:paraId="2CA2F44F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b/>
          <w:lang w:val="fr-FR"/>
        </w:rPr>
      </w:pPr>
      <w:r w:rsidRPr="001133E6">
        <w:rPr>
          <w:rFonts w:ascii="Arial" w:hAnsi="Arial" w:cs="Arial"/>
          <w:b/>
        </w:rPr>
        <w:t>Collaborateurs médicaux</w:t>
      </w:r>
    </w:p>
    <w:p w14:paraId="02834B2D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Responsable de l’établissement de formation postgraduée exerçant son</w:t>
      </w:r>
      <w:r>
        <w:rPr>
          <w:rFonts w:ascii="Arial" w:hAnsi="Arial" w:cs="Arial"/>
        </w:rPr>
        <w:t xml:space="preserve"> activité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01E7B3F9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à plein temps</w:t>
      </w:r>
    </w:p>
    <w:p w14:paraId="30F01AE5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Si le responsable n’est pas médecin (scientifique), un médecin-cadre détenteur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06449FF4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du titre de spécialiste en génétique médicale doit exercer à plein temps dans</w:t>
      </w:r>
    </w:p>
    <w:p w14:paraId="11B8FA88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l’établissement. Le responsable doit avoir suivi sa formation scientifique dans le</w:t>
      </w:r>
    </w:p>
    <w:p w14:paraId="006FF14D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domaine de la génétique médicale.</w:t>
      </w:r>
    </w:p>
    <w:p w14:paraId="6188CBCC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Responsable habilité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57FF2D1F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Suppléant avec titre de spécialiste en génétique médicale, occupant la fonction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7372E5A9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de médecin-cadre et exerçant à min. 80% dans l’établissement</w:t>
      </w:r>
    </w:p>
    <w:p w14:paraId="19E177B6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</w:p>
    <w:p w14:paraId="79BA4992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b/>
          <w:lang w:val="fr-FR"/>
        </w:rPr>
        <w:t>Infrastructure</w:t>
      </w:r>
    </w:p>
    <w:p w14:paraId="7AA558AD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8460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Diagnostic clinique des maladies héréditaires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9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5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0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6"/>
      <w:r w:rsidRPr="001133E6">
        <w:rPr>
          <w:rFonts w:ascii="Arial" w:hAnsi="Arial" w:cs="Arial"/>
          <w:lang w:val="fr-FR"/>
        </w:rPr>
        <w:t xml:space="preserve"> non</w:t>
      </w:r>
    </w:p>
    <w:p w14:paraId="3447E1C1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8460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Service de consultation génétique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3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7"/>
      <w:r w:rsidRPr="001133E6">
        <w:rPr>
          <w:rFonts w:ascii="Arial" w:hAnsi="Arial" w:cs="Arial"/>
          <w:lang w:val="fr-FR"/>
        </w:rPr>
        <w:t xml:space="preserve"> non</w:t>
      </w:r>
    </w:p>
    <w:p w14:paraId="44AC7B29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8460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Laboratoire pour le diagnostic cytogénétique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2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8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27FDA9C4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8460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Laboratoire pour le diagnostic de génétique moléculaire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49667DD3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8460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 xml:space="preserve">Service de </w:t>
      </w:r>
      <w:proofErr w:type="spellStart"/>
      <w:r w:rsidRPr="001133E6">
        <w:rPr>
          <w:rFonts w:ascii="Arial" w:hAnsi="Arial" w:cs="Arial"/>
          <w:lang w:val="fr-FR"/>
        </w:rPr>
        <w:t>consilium</w:t>
      </w:r>
      <w:proofErr w:type="spellEnd"/>
      <w:r w:rsidRPr="001133E6">
        <w:rPr>
          <w:rFonts w:ascii="Arial" w:hAnsi="Arial" w:cs="Arial"/>
          <w:lang w:val="fr-FR"/>
        </w:rPr>
        <w:t xml:space="preserve"> dans les cliniques du centre ou à l’extérieur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8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49"/>
      <w:r w:rsidRPr="001133E6">
        <w:rPr>
          <w:rFonts w:ascii="Arial" w:hAnsi="Arial" w:cs="Arial"/>
          <w:lang w:val="fr-FR"/>
        </w:rPr>
        <w:t xml:space="preserve"> non</w:t>
      </w:r>
    </w:p>
    <w:p w14:paraId="7BF5D546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L’ensemble de l’infrastructure est placée sous la responsabilité du responsable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</w:rPr>
        <w:fldChar w:fldCharType="end"/>
      </w:r>
      <w:r w:rsidRPr="001133E6">
        <w:rPr>
          <w:rFonts w:ascii="Arial" w:hAnsi="Arial" w:cs="Arial"/>
          <w:lang w:val="fr-FR"/>
        </w:rPr>
        <w:t xml:space="preserve"> non</w:t>
      </w:r>
    </w:p>
    <w:p w14:paraId="2103E587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de l’établissement de formation</w:t>
      </w:r>
    </w:p>
    <w:p w14:paraId="2D8932B4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</w:p>
    <w:p w14:paraId="036AE1E3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b/>
        </w:rPr>
      </w:pPr>
      <w:r w:rsidRPr="001133E6">
        <w:rPr>
          <w:rFonts w:ascii="Arial" w:hAnsi="Arial" w:cs="Arial"/>
          <w:b/>
        </w:rPr>
        <w:lastRenderedPageBreak/>
        <w:t>Formation postgraduée pratique</w:t>
      </w:r>
    </w:p>
    <w:p w14:paraId="3668614F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iCs/>
        </w:rPr>
      </w:pPr>
      <w:r w:rsidRPr="001133E6">
        <w:rPr>
          <w:rFonts w:ascii="Arial" w:hAnsi="Arial" w:cs="Arial"/>
          <w:iCs/>
        </w:rPr>
        <w:t>Enseignement de tout le catalogue des objectifs de formation (cf. ch. 3 du</w:t>
      </w:r>
      <w:r w:rsidRPr="001133E6">
        <w:rPr>
          <w:rFonts w:ascii="Arial" w:hAnsi="Arial" w:cs="Arial"/>
          <w:iCs/>
        </w:rPr>
        <w:tab/>
      </w:r>
      <w:r w:rsidRPr="001133E6">
        <w:rPr>
          <w:rFonts w:ascii="Arial" w:hAnsi="Arial" w:cs="Arial"/>
          <w:iCs/>
          <w:lang w:val="fr-FR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iCs/>
          <w:lang w:val="fr-FR"/>
        </w:rPr>
        <w:instrText xml:space="preserve"> FORMCHECKBOX </w:instrText>
      </w:r>
      <w:r w:rsidR="00DC726C">
        <w:rPr>
          <w:rFonts w:ascii="Arial" w:hAnsi="Arial" w:cs="Arial"/>
          <w:iCs/>
          <w:lang w:val="fr-FR"/>
        </w:rPr>
      </w:r>
      <w:r w:rsidR="00DC726C">
        <w:rPr>
          <w:rFonts w:ascii="Arial" w:hAnsi="Arial" w:cs="Arial"/>
          <w:iCs/>
          <w:lang w:val="fr-FR"/>
        </w:rPr>
        <w:fldChar w:fldCharType="separate"/>
      </w:r>
      <w:r w:rsidRPr="001133E6">
        <w:rPr>
          <w:rFonts w:ascii="Arial" w:hAnsi="Arial" w:cs="Arial"/>
          <w:iCs/>
        </w:rPr>
        <w:fldChar w:fldCharType="end"/>
      </w:r>
      <w:r w:rsidRPr="001133E6">
        <w:rPr>
          <w:rFonts w:ascii="Arial" w:hAnsi="Arial" w:cs="Arial"/>
          <w:iCs/>
          <w:lang w:val="fr-FR"/>
        </w:rPr>
        <w:t xml:space="preserve"> oui</w:t>
      </w:r>
      <w:r w:rsidRPr="001133E6">
        <w:rPr>
          <w:rFonts w:ascii="Arial" w:hAnsi="Arial" w:cs="Arial"/>
          <w:iCs/>
          <w:lang w:val="fr-FR"/>
        </w:rPr>
        <w:tab/>
      </w:r>
      <w:r w:rsidRPr="001133E6">
        <w:rPr>
          <w:rFonts w:ascii="Arial" w:hAnsi="Arial" w:cs="Arial"/>
          <w:iCs/>
          <w:lang w:val="fr-FR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1133E6">
        <w:rPr>
          <w:rFonts w:ascii="Arial" w:hAnsi="Arial" w:cs="Arial"/>
          <w:iCs/>
          <w:lang w:val="fr-FR"/>
        </w:rPr>
        <w:instrText xml:space="preserve"> FORMCHECKBOX </w:instrText>
      </w:r>
      <w:r w:rsidR="00DC726C">
        <w:rPr>
          <w:rFonts w:ascii="Arial" w:hAnsi="Arial" w:cs="Arial"/>
          <w:iCs/>
          <w:lang w:val="fr-FR"/>
        </w:rPr>
      </w:r>
      <w:r w:rsidR="00DC726C">
        <w:rPr>
          <w:rFonts w:ascii="Arial" w:hAnsi="Arial" w:cs="Arial"/>
          <w:iCs/>
          <w:lang w:val="fr-FR"/>
        </w:rPr>
        <w:fldChar w:fldCharType="separate"/>
      </w:r>
      <w:r w:rsidRPr="001133E6">
        <w:rPr>
          <w:rFonts w:ascii="Arial" w:hAnsi="Arial" w:cs="Arial"/>
          <w:iCs/>
        </w:rPr>
        <w:fldChar w:fldCharType="end"/>
      </w:r>
      <w:r w:rsidRPr="001133E6">
        <w:rPr>
          <w:rFonts w:ascii="Arial" w:hAnsi="Arial" w:cs="Arial"/>
          <w:iCs/>
          <w:lang w:val="fr-FR"/>
        </w:rPr>
        <w:t xml:space="preserve"> non</w:t>
      </w:r>
    </w:p>
    <w:p w14:paraId="5D69F51B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iCs/>
        </w:rPr>
        <w:t>programme de formation postgraduée)</w:t>
      </w:r>
    </w:p>
    <w:p w14:paraId="44ECEBBE" w14:textId="77777777" w:rsidR="00AF2BDA" w:rsidRPr="001133E6" w:rsidRDefault="00AF2BDA" w:rsidP="00AF2BDA">
      <w:pPr>
        <w:tabs>
          <w:tab w:val="left" w:pos="-72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</w:p>
    <w:p w14:paraId="501CB72F" w14:textId="77777777" w:rsidR="00AF2BDA" w:rsidRPr="001133E6" w:rsidRDefault="00AF2BDA" w:rsidP="00AF2BDA">
      <w:pPr>
        <w:tabs>
          <w:tab w:val="left" w:pos="360"/>
          <w:tab w:val="left" w:pos="425"/>
          <w:tab w:val="left" w:pos="8364"/>
          <w:tab w:val="left" w:pos="9072"/>
        </w:tabs>
        <w:spacing w:after="0"/>
        <w:ind w:right="-353"/>
        <w:rPr>
          <w:rFonts w:ascii="Arial" w:hAnsi="Arial" w:cs="Arial"/>
          <w:b/>
          <w:lang w:val="fr-FR"/>
        </w:rPr>
      </w:pPr>
      <w:r w:rsidRPr="001133E6">
        <w:rPr>
          <w:rFonts w:ascii="Arial" w:hAnsi="Arial" w:cs="Arial"/>
          <w:b/>
          <w:lang w:val="fr-FR"/>
        </w:rPr>
        <w:t>Formation postgraduée théorique</w:t>
      </w:r>
    </w:p>
    <w:p w14:paraId="78AC53C6" w14:textId="77777777" w:rsidR="00AF2BDA" w:rsidRPr="001133E6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iCs/>
        </w:rPr>
        <w:t>Sessions de formation postgraduée</w:t>
      </w:r>
      <w:r w:rsidRPr="001133E6">
        <w:rPr>
          <w:rFonts w:ascii="Arial" w:hAnsi="Arial" w:cs="Arial"/>
          <w:lang w:val="fr-FR"/>
        </w:rPr>
        <w:t>:</w:t>
      </w:r>
    </w:p>
    <w:p w14:paraId="0616BAA2" w14:textId="77777777" w:rsidR="00AF2BDA" w:rsidRDefault="00AF2BDA" w:rsidP="00AF2BDA">
      <w:pPr>
        <w:tabs>
          <w:tab w:val="left" w:pos="284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</w:rPr>
      </w:pPr>
      <w:r w:rsidRPr="001133E6">
        <w:rPr>
          <w:rFonts w:ascii="Arial" w:hAnsi="Arial" w:cs="Arial"/>
        </w:rPr>
        <w:t>Formation postgraduée structurée en génétique médicale interne à la clinique,</w:t>
      </w:r>
      <w:r w:rsidRPr="001133E6">
        <w:rPr>
          <w:rFonts w:ascii="Arial" w:hAnsi="Arial" w:cs="Arial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r w:rsidRPr="001133E6">
        <w:rPr>
          <w:rFonts w:ascii="Arial" w:hAnsi="Arial" w:cs="Arial"/>
          <w:lang w:val="fr-FR"/>
        </w:rPr>
        <w:instrText xml:space="preserve"> FORMTEXT </w:instrText>
      </w:r>
      <w:r w:rsidRPr="001133E6">
        <w:rPr>
          <w:rFonts w:ascii="Arial" w:hAnsi="Arial" w:cs="Arial"/>
          <w:lang w:val="fr-FR"/>
        </w:rPr>
      </w:r>
      <w:r w:rsidRPr="001133E6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eastAsia="Arial" w:hAnsi="Arial"/>
          <w:lang w:val="fr-FR"/>
        </w:rPr>
        <w:t> </w:t>
      </w:r>
      <w:r w:rsidRPr="001133E6">
        <w:rPr>
          <w:rFonts w:ascii="Arial" w:eastAsia="Arial" w:hAnsi="Arial"/>
          <w:lang w:val="fr-FR"/>
        </w:rPr>
        <w:t> </w:t>
      </w:r>
      <w:r w:rsidRPr="001133E6">
        <w:rPr>
          <w:rFonts w:ascii="Arial" w:eastAsia="Arial" w:hAnsi="Arial"/>
          <w:lang w:val="fr-FR"/>
        </w:rPr>
        <w:t> </w:t>
      </w:r>
      <w:r w:rsidRPr="001133E6">
        <w:rPr>
          <w:rFonts w:ascii="Arial" w:eastAsia="Arial" w:hAnsi="Arial"/>
          <w:lang w:val="fr-FR"/>
        </w:rPr>
        <w:t> </w:t>
      </w:r>
      <w:r w:rsidRPr="001133E6">
        <w:rPr>
          <w:rFonts w:ascii="Arial" w:eastAsia="Arial" w:hAnsi="Arial"/>
          <w:lang w:val="fr-FR"/>
        </w:rPr>
        <w:t> </w:t>
      </w:r>
      <w:r w:rsidRPr="001133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h./sem.</w:t>
      </w:r>
    </w:p>
    <w:p w14:paraId="31029B50" w14:textId="77777777" w:rsidR="00AF2BDA" w:rsidRDefault="00AF2BDA" w:rsidP="00AF2BDA">
      <w:pPr>
        <w:tabs>
          <w:tab w:val="left" w:pos="284"/>
          <w:tab w:val="left" w:pos="4820"/>
          <w:tab w:val="left" w:pos="8364"/>
          <w:tab w:val="left" w:pos="9072"/>
        </w:tabs>
        <w:spacing w:after="0"/>
        <w:ind w:right="-353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</w:rPr>
        <w:t>Interdisciplinaires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133E6">
        <w:rPr>
          <w:rFonts w:ascii="Arial" w:hAnsi="Arial" w:cs="Arial"/>
          <w:lang w:val="fr-FR"/>
        </w:rPr>
        <w:instrText xml:space="preserve"> FORMTEXT </w:instrText>
      </w:r>
      <w:r w:rsidRPr="001133E6">
        <w:rPr>
          <w:rFonts w:ascii="Arial" w:hAnsi="Arial" w:cs="Arial"/>
          <w:lang w:val="fr-FR"/>
        </w:rPr>
      </w:r>
      <w:r w:rsidRPr="001133E6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eastAsia="Arial" w:hAnsi="Arial"/>
          <w:noProof/>
          <w:lang w:val="fr-FR"/>
        </w:rPr>
        <w:t> </w:t>
      </w:r>
      <w:r w:rsidRPr="001133E6">
        <w:rPr>
          <w:rFonts w:ascii="Arial" w:eastAsia="Arial" w:hAnsi="Arial"/>
          <w:noProof/>
          <w:lang w:val="fr-FR"/>
        </w:rPr>
        <w:t> </w:t>
      </w:r>
      <w:r w:rsidRPr="001133E6">
        <w:rPr>
          <w:rFonts w:ascii="Arial" w:eastAsia="Arial" w:hAnsi="Arial"/>
          <w:noProof/>
          <w:lang w:val="fr-FR"/>
        </w:rPr>
        <w:t> </w:t>
      </w:r>
      <w:r w:rsidRPr="001133E6">
        <w:rPr>
          <w:rFonts w:ascii="Arial" w:eastAsia="Arial" w:hAnsi="Arial"/>
          <w:noProof/>
          <w:lang w:val="fr-FR"/>
        </w:rPr>
        <w:t> </w:t>
      </w:r>
      <w:r w:rsidRPr="001133E6">
        <w:rPr>
          <w:rFonts w:ascii="Arial" w:eastAsia="Arial" w:hAnsi="Arial"/>
          <w:noProof/>
          <w:lang w:val="fr-FR"/>
        </w:rPr>
        <w:t> </w:t>
      </w:r>
      <w:r w:rsidRPr="001133E6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h./sem.</w:t>
      </w:r>
    </w:p>
    <w:p w14:paraId="4C0D2A52" w14:textId="77777777" w:rsidR="00AF2BDA" w:rsidRPr="001133E6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>Enseignement du catalogue complet des objectifs d’étude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9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0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0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1"/>
      <w:r w:rsidRPr="001133E6">
        <w:rPr>
          <w:rFonts w:ascii="Arial" w:hAnsi="Arial" w:cs="Arial"/>
          <w:lang w:val="fr-FR"/>
        </w:rPr>
        <w:t xml:space="preserve"> non</w:t>
      </w:r>
    </w:p>
    <w:p w14:paraId="301D78F6" w14:textId="77777777" w:rsidR="00AF2BDA" w:rsidRPr="001133E6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  <w:lang w:val="fr-FR"/>
        </w:rPr>
        <w:t xml:space="preserve">Journal-club </w:t>
      </w:r>
      <w:r w:rsidRPr="001133E6">
        <w:rPr>
          <w:rFonts w:ascii="Arial" w:hAnsi="Arial" w:cs="Arial"/>
        </w:rPr>
        <w:t>(nombre par mois)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1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2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2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3"/>
      <w:r w:rsidRPr="001133E6">
        <w:rPr>
          <w:rFonts w:ascii="Arial" w:hAnsi="Arial" w:cs="Arial"/>
          <w:lang w:val="fr-FR"/>
        </w:rPr>
        <w:t xml:space="preserve"> non</w:t>
      </w:r>
    </w:p>
    <w:p w14:paraId="75B641CB" w14:textId="77777777" w:rsidR="00AF2BDA" w:rsidRPr="001133E6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Possibilité de suivre des sessions de formation postgraduée à l’extérieur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r w:rsidRPr="001133E6">
        <w:rPr>
          <w:rFonts w:ascii="Arial" w:hAnsi="Arial" w:cs="Arial"/>
          <w:lang w:val="fr-FR"/>
        </w:rPr>
        <w:instrText xml:space="preserve"> FORMTEXT </w:instrText>
      </w:r>
      <w:r w:rsidRPr="001133E6">
        <w:rPr>
          <w:rFonts w:ascii="Arial" w:hAnsi="Arial" w:cs="Arial"/>
          <w:lang w:val="fr-FR"/>
        </w:rPr>
      </w:r>
      <w:r w:rsidRPr="001133E6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t> </w:t>
      </w:r>
      <w:r w:rsidRPr="001133E6">
        <w:rPr>
          <w:rFonts w:ascii="Arial" w:hAnsi="Arial" w:cs="Arial"/>
          <w:lang w:val="fr-FR"/>
        </w:rPr>
        <w:t> </w:t>
      </w:r>
      <w:r w:rsidRPr="001133E6">
        <w:rPr>
          <w:rFonts w:ascii="Arial" w:hAnsi="Arial" w:cs="Arial"/>
          <w:lang w:val="fr-FR"/>
        </w:rPr>
        <w:t> </w:t>
      </w:r>
      <w:r w:rsidRPr="001133E6">
        <w:rPr>
          <w:rFonts w:ascii="Arial" w:hAnsi="Arial" w:cs="Arial"/>
          <w:lang w:val="fr-FR"/>
        </w:rPr>
        <w:t> </w:t>
      </w:r>
      <w:r w:rsidRPr="001133E6">
        <w:rPr>
          <w:rFonts w:ascii="Arial" w:hAnsi="Arial" w:cs="Arial"/>
          <w:lang w:val="fr-FR"/>
        </w:rPr>
        <w:t> </w:t>
      </w:r>
      <w:r w:rsidRPr="001133E6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</w:t>
      </w:r>
      <w:r w:rsidRPr="001133E6">
        <w:rPr>
          <w:rFonts w:ascii="Arial" w:hAnsi="Arial" w:cs="Arial"/>
        </w:rPr>
        <w:t>j./sem</w:t>
      </w:r>
      <w:r>
        <w:rPr>
          <w:rFonts w:ascii="Arial" w:hAnsi="Arial" w:cs="Arial"/>
        </w:rPr>
        <w:t>.</w:t>
      </w:r>
    </w:p>
    <w:p w14:paraId="6C06ED13" w14:textId="77777777" w:rsidR="00AF2BDA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</w:p>
    <w:p w14:paraId="60C1D422" w14:textId="77777777" w:rsidR="00AF2BDA" w:rsidRPr="001133E6" w:rsidRDefault="00AF2BDA" w:rsidP="00AF2BDA">
      <w:pPr>
        <w:tabs>
          <w:tab w:val="left" w:pos="-720"/>
          <w:tab w:val="left" w:pos="425"/>
          <w:tab w:val="left" w:pos="4820"/>
          <w:tab w:val="left" w:pos="8364"/>
          <w:tab w:val="left" w:pos="9072"/>
        </w:tabs>
        <w:spacing w:after="0"/>
        <w:ind w:right="-353"/>
        <w:rPr>
          <w:rFonts w:ascii="Arial" w:hAnsi="Arial" w:cs="Arial"/>
          <w:lang w:val="fr-FR"/>
        </w:rPr>
      </w:pPr>
      <w:r w:rsidRPr="001133E6">
        <w:rPr>
          <w:rFonts w:ascii="Arial" w:hAnsi="Arial" w:cs="Arial"/>
        </w:rPr>
        <w:t>Possibilité d’exercer une activité scientifique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5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4"/>
      <w:r w:rsidRPr="001133E6">
        <w:rPr>
          <w:rFonts w:ascii="Arial" w:hAnsi="Arial" w:cs="Arial"/>
          <w:lang w:val="fr-FR"/>
        </w:rPr>
        <w:t xml:space="preserve"> oui</w:t>
      </w:r>
      <w:r w:rsidRPr="001133E6">
        <w:rPr>
          <w:rFonts w:ascii="Arial" w:hAnsi="Arial" w:cs="Arial"/>
          <w:lang w:val="fr-FR"/>
        </w:rPr>
        <w:tab/>
      </w:r>
      <w:r w:rsidRPr="001133E6">
        <w:rPr>
          <w:rFonts w:ascii="Arial" w:hAnsi="Arial" w:cs="Arial"/>
          <w:lang w:val="fr-FR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6"/>
      <w:r w:rsidRPr="001133E6">
        <w:rPr>
          <w:rFonts w:ascii="Arial" w:hAnsi="Arial" w:cs="Arial"/>
          <w:lang w:val="fr-FR"/>
        </w:rPr>
        <w:instrText xml:space="preserve"> FORMCHECKBOX </w:instrText>
      </w:r>
      <w:r w:rsidR="00DC726C">
        <w:rPr>
          <w:rFonts w:ascii="Arial" w:hAnsi="Arial" w:cs="Arial"/>
          <w:lang w:val="fr-FR"/>
        </w:rPr>
      </w:r>
      <w:r w:rsidR="00DC726C">
        <w:rPr>
          <w:rFonts w:ascii="Arial" w:hAnsi="Arial" w:cs="Arial"/>
          <w:lang w:val="fr-FR"/>
        </w:rPr>
        <w:fldChar w:fldCharType="separate"/>
      </w:r>
      <w:r w:rsidRPr="001133E6">
        <w:rPr>
          <w:rFonts w:ascii="Arial" w:hAnsi="Arial" w:cs="Arial"/>
          <w:lang w:val="fr-FR"/>
        </w:rPr>
        <w:fldChar w:fldCharType="end"/>
      </w:r>
      <w:bookmarkEnd w:id="55"/>
      <w:r w:rsidRPr="001133E6">
        <w:rPr>
          <w:rFonts w:ascii="Arial" w:hAnsi="Arial" w:cs="Arial"/>
          <w:lang w:val="fr-FR"/>
        </w:rPr>
        <w:t xml:space="preserve"> non</w:t>
      </w: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E74B1AD" w14:textId="77777777" w:rsidR="005C7527" w:rsidRPr="002F274B" w:rsidRDefault="005C7527" w:rsidP="005C7527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DC726C">
        <w:rPr>
          <w:rFonts w:ascii="Arial" w:eastAsia="Times New Roman" w:hAnsi="Arial" w:cs="Arial"/>
          <w:color w:val="000000"/>
          <w:lang w:val="de-CH" w:eastAsia="de-DE"/>
        </w:rPr>
      </w:r>
      <w:r w:rsidR="00DC726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56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56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626D55A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9928DB2" w:rsidR="005C7527" w:rsidRPr="00E966C9" w:rsidRDefault="005C7527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64B85"/>
    <w:multiLevelType w:val="hybridMultilevel"/>
    <w:tmpl w:val="F0B88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7F3241"/>
    <w:multiLevelType w:val="multilevel"/>
    <w:tmpl w:val="3632A744"/>
    <w:numStyleLink w:val="FMHAufzhlunggegliedertauf3EbenenAltA"/>
  </w:abstractNum>
  <w:abstractNum w:abstractNumId="32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7610C0"/>
    <w:multiLevelType w:val="multilevel"/>
    <w:tmpl w:val="5C6614D2"/>
    <w:numStyleLink w:val="FMHNummerierunggegliedertauf3EbenenAltN"/>
  </w:abstractNum>
  <w:abstractNum w:abstractNumId="38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27FC0"/>
    <w:multiLevelType w:val="multilevel"/>
    <w:tmpl w:val="3632A744"/>
    <w:numStyleLink w:val="FMHAufzhlunggegliedertauf3EbenenAltA"/>
  </w:abstractNum>
  <w:abstractNum w:abstractNumId="42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12E5C"/>
    <w:multiLevelType w:val="multilevel"/>
    <w:tmpl w:val="5C6614D2"/>
    <w:numStyleLink w:val="FMHNummerierunggegliedertauf3EbenenAltN"/>
  </w:abstractNum>
  <w:abstractNum w:abstractNumId="45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53981">
    <w:abstractNumId w:val="5"/>
  </w:num>
  <w:num w:numId="2" w16cid:durableId="1343512046">
    <w:abstractNumId w:val="45"/>
  </w:num>
  <w:num w:numId="3" w16cid:durableId="1032534602">
    <w:abstractNumId w:val="27"/>
  </w:num>
  <w:num w:numId="4" w16cid:durableId="1442144754">
    <w:abstractNumId w:val="6"/>
  </w:num>
  <w:num w:numId="5" w16cid:durableId="1018850859">
    <w:abstractNumId w:val="27"/>
  </w:num>
  <w:num w:numId="6" w16cid:durableId="1276252932">
    <w:abstractNumId w:val="42"/>
  </w:num>
  <w:num w:numId="7" w16cid:durableId="1604802335">
    <w:abstractNumId w:val="11"/>
  </w:num>
  <w:num w:numId="8" w16cid:durableId="1196894544">
    <w:abstractNumId w:val="3"/>
  </w:num>
  <w:num w:numId="9" w16cid:durableId="1871452340">
    <w:abstractNumId w:val="44"/>
  </w:num>
  <w:num w:numId="10" w16cid:durableId="1162087682">
    <w:abstractNumId w:val="37"/>
  </w:num>
  <w:num w:numId="11" w16cid:durableId="202257121">
    <w:abstractNumId w:val="4"/>
  </w:num>
  <w:num w:numId="12" w16cid:durableId="1442338476">
    <w:abstractNumId w:val="10"/>
  </w:num>
  <w:num w:numId="13" w16cid:durableId="944574999">
    <w:abstractNumId w:val="26"/>
  </w:num>
  <w:num w:numId="14" w16cid:durableId="971205990">
    <w:abstractNumId w:val="23"/>
  </w:num>
  <w:num w:numId="15" w16cid:durableId="1962346214">
    <w:abstractNumId w:val="41"/>
  </w:num>
  <w:num w:numId="16" w16cid:durableId="1005935941">
    <w:abstractNumId w:val="31"/>
  </w:num>
  <w:num w:numId="17" w16cid:durableId="846945180">
    <w:abstractNumId w:val="18"/>
  </w:num>
  <w:num w:numId="18" w16cid:durableId="1108621441">
    <w:abstractNumId w:val="30"/>
  </w:num>
  <w:num w:numId="19" w16cid:durableId="10496473">
    <w:abstractNumId w:val="24"/>
  </w:num>
  <w:num w:numId="20" w16cid:durableId="1178422967">
    <w:abstractNumId w:val="14"/>
  </w:num>
  <w:num w:numId="21" w16cid:durableId="448665009">
    <w:abstractNumId w:val="34"/>
  </w:num>
  <w:num w:numId="22" w16cid:durableId="123083644">
    <w:abstractNumId w:val="43"/>
  </w:num>
  <w:num w:numId="23" w16cid:durableId="1569419056">
    <w:abstractNumId w:val="35"/>
  </w:num>
  <w:num w:numId="24" w16cid:durableId="350185772">
    <w:abstractNumId w:val="0"/>
  </w:num>
  <w:num w:numId="25" w16cid:durableId="583418150">
    <w:abstractNumId w:val="7"/>
  </w:num>
  <w:num w:numId="26" w16cid:durableId="872425332">
    <w:abstractNumId w:val="33"/>
  </w:num>
  <w:num w:numId="27" w16cid:durableId="822964119">
    <w:abstractNumId w:val="40"/>
  </w:num>
  <w:num w:numId="28" w16cid:durableId="1291549213">
    <w:abstractNumId w:val="9"/>
  </w:num>
  <w:num w:numId="29" w16cid:durableId="199822729">
    <w:abstractNumId w:val="28"/>
  </w:num>
  <w:num w:numId="30" w16cid:durableId="1947227962">
    <w:abstractNumId w:val="36"/>
  </w:num>
  <w:num w:numId="31" w16cid:durableId="1394348931">
    <w:abstractNumId w:val="8"/>
  </w:num>
  <w:num w:numId="32" w16cid:durableId="1668364359">
    <w:abstractNumId w:val="15"/>
  </w:num>
  <w:num w:numId="33" w16cid:durableId="1859536618">
    <w:abstractNumId w:val="39"/>
  </w:num>
  <w:num w:numId="34" w16cid:durableId="656998968">
    <w:abstractNumId w:val="20"/>
  </w:num>
  <w:num w:numId="35" w16cid:durableId="99186719">
    <w:abstractNumId w:val="19"/>
  </w:num>
  <w:num w:numId="36" w16cid:durableId="202405754">
    <w:abstractNumId w:val="38"/>
  </w:num>
  <w:num w:numId="37" w16cid:durableId="627660166">
    <w:abstractNumId w:val="29"/>
  </w:num>
  <w:num w:numId="38" w16cid:durableId="39979448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5050307">
    <w:abstractNumId w:val="22"/>
  </w:num>
  <w:num w:numId="40" w16cid:durableId="1365868089">
    <w:abstractNumId w:val="32"/>
  </w:num>
  <w:num w:numId="41" w16cid:durableId="80373490">
    <w:abstractNumId w:val="25"/>
  </w:num>
  <w:num w:numId="42" w16cid:durableId="517081315">
    <w:abstractNumId w:val="12"/>
  </w:num>
  <w:num w:numId="43" w16cid:durableId="14719042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3599542">
    <w:abstractNumId w:val="2"/>
  </w:num>
  <w:num w:numId="45" w16cid:durableId="420491189">
    <w:abstractNumId w:val="17"/>
  </w:num>
  <w:num w:numId="46" w16cid:durableId="1807158943">
    <w:abstractNumId w:val="1"/>
  </w:num>
  <w:num w:numId="47" w16cid:durableId="1332686012">
    <w:abstractNumId w:val="21"/>
  </w:num>
  <w:num w:numId="48" w16cid:durableId="1787890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ui+4y6HHgnGL0MRy7Jaz8uzYRpi4L4VW+pCOlq3Gek7o2DLaqoaSKrD0ixSVIgt9566fPhnPtNePx07KWgWvbA==" w:salt="/XRqchGgK/b4SRJYsGDG/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34989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C7527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BDA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C726C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3148</Words>
  <Characters>19833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2023-08-15T09:15:00Z</dcterms:created>
  <dcterms:modified xsi:type="dcterms:W3CDTF">2024-01-18T10:47:00Z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