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22D152DF" w:rsidR="00C17C2F" w:rsidRPr="00C17C2F" w:rsidRDefault="002E5580"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Neurologie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A3696">
              <w:rPr>
                <w:rFonts w:ascii="Arial" w:hAnsi="Arial" w:cs="Arial"/>
                <w:color w:val="000000"/>
                <w:lang w:eastAsia="de-DE"/>
              </w:rPr>
            </w:r>
            <w:r w:rsidR="009A369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A3696">
              <w:rPr>
                <w:rFonts w:ascii="Arial" w:hAnsi="Arial" w:cs="Arial"/>
                <w:color w:val="000000"/>
                <w:lang w:eastAsia="de-DE"/>
              </w:rPr>
            </w:r>
            <w:r w:rsidR="009A369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A3696">
              <w:rPr>
                <w:rFonts w:ascii="Arial" w:hAnsi="Arial" w:cs="Arial"/>
                <w:color w:val="000000"/>
                <w:lang w:eastAsia="de-DE"/>
              </w:rPr>
            </w:r>
            <w:r w:rsidR="009A369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A3696">
              <w:rPr>
                <w:rFonts w:ascii="Arial" w:hAnsi="Arial" w:cs="Arial"/>
                <w:color w:val="000000"/>
                <w:lang w:eastAsia="de-DE"/>
              </w:rPr>
            </w:r>
            <w:r w:rsidR="009A369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A3696">
              <w:rPr>
                <w:rFonts w:ascii="Arial" w:hAnsi="Arial" w:cs="Arial"/>
                <w:color w:val="000000"/>
                <w:lang w:eastAsia="de-DE"/>
              </w:rPr>
            </w:r>
            <w:r w:rsidR="009A369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A3696">
              <w:rPr>
                <w:rFonts w:ascii="Arial" w:hAnsi="Arial" w:cs="Arial"/>
                <w:color w:val="000000"/>
                <w:lang w:eastAsia="de-DE"/>
              </w:rPr>
            </w:r>
            <w:r w:rsidR="009A369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A3696">
              <w:rPr>
                <w:rFonts w:ascii="Arial" w:hAnsi="Arial" w:cs="Arial"/>
                <w:color w:val="000000"/>
                <w:lang w:eastAsia="de-DE"/>
              </w:rPr>
            </w:r>
            <w:r w:rsidR="009A369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A3696">
              <w:rPr>
                <w:rFonts w:ascii="Arial" w:hAnsi="Arial" w:cs="Arial"/>
                <w:color w:val="000000"/>
                <w:lang w:eastAsia="de-DE"/>
              </w:rPr>
            </w:r>
            <w:r w:rsidR="009A369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A3696">
              <w:rPr>
                <w:rFonts w:ascii="Arial" w:hAnsi="Arial" w:cs="Arial"/>
                <w:color w:val="000000"/>
                <w:lang w:eastAsia="de-DE"/>
              </w:rPr>
            </w:r>
            <w:r w:rsidR="009A369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A3696">
              <w:rPr>
                <w:rFonts w:ascii="Arial" w:hAnsi="Arial" w:cs="Arial"/>
                <w:color w:val="000000"/>
                <w:lang w:eastAsia="de-DE"/>
              </w:rPr>
            </w:r>
            <w:r w:rsidR="009A369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A3696">
              <w:rPr>
                <w:rFonts w:ascii="Arial" w:hAnsi="Arial" w:cs="Arial"/>
                <w:color w:val="000000"/>
                <w:lang w:eastAsia="de-DE"/>
              </w:rPr>
            </w:r>
            <w:r w:rsidR="009A369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A3696">
              <w:rPr>
                <w:rFonts w:ascii="Arial" w:hAnsi="Arial" w:cs="Arial"/>
                <w:color w:val="000000"/>
                <w:lang w:eastAsia="de-DE"/>
              </w:rPr>
            </w:r>
            <w:r w:rsidR="009A369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A3696">
              <w:rPr>
                <w:rFonts w:ascii="Arial" w:hAnsi="Arial" w:cs="Arial"/>
                <w:color w:val="000000"/>
                <w:lang w:eastAsia="de-DE"/>
              </w:rPr>
            </w:r>
            <w:r w:rsidR="009A369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A3696">
              <w:rPr>
                <w:rFonts w:ascii="Arial" w:hAnsi="Arial" w:cs="Arial"/>
                <w:color w:val="000000"/>
                <w:lang w:eastAsia="de-DE"/>
              </w:rPr>
            </w:r>
            <w:r w:rsidR="009A369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A3696">
              <w:rPr>
                <w:rFonts w:ascii="Arial" w:hAnsi="Arial" w:cs="Arial"/>
                <w:color w:val="000000"/>
                <w:lang w:eastAsia="de-DE"/>
              </w:rPr>
            </w:r>
            <w:r w:rsidR="009A369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1F50DD2A"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In welcher Kategorie strebt ihre Klinik eine </w:t>
      </w:r>
      <w:proofErr w:type="spellStart"/>
      <w:r w:rsidRPr="00F93F9C">
        <w:rPr>
          <w:rFonts w:ascii="Arial" w:eastAsia="Times New Roman" w:hAnsi="Arial" w:cs="Arial"/>
          <w:lang w:eastAsia="de-DE"/>
        </w:rPr>
        <w:t>Annerkennung</w:t>
      </w:r>
      <w:proofErr w:type="spellEnd"/>
      <w:r w:rsidRPr="00F93F9C">
        <w:rPr>
          <w:rFonts w:ascii="Arial" w:eastAsia="Times New Roman" w:hAnsi="Arial" w:cs="Arial"/>
          <w:lang w:eastAsia="de-DE"/>
        </w:rPr>
        <w:t xml:space="preserve"> an?</w:t>
      </w:r>
    </w:p>
    <w:p w14:paraId="7C416421"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Klinische Neurologie 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 Klinische Neurologie B</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 Klinische Neurologie C</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 Epileptologie D1</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 Neurorehabilitation und/oder Paraplegiologie D2</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3AB37F4"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Klinische Elektrophysiologie 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0A8E7020"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15701F12"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0964A5CC" w14:textId="77777777" w:rsidR="00F93F9C" w:rsidRPr="00F93F9C" w:rsidRDefault="00F93F9C" w:rsidP="00F93F9C">
      <w:pPr>
        <w:tabs>
          <w:tab w:val="left" w:pos="7560"/>
          <w:tab w:val="right" w:pos="9180"/>
        </w:tabs>
        <w:spacing w:after="0"/>
        <w:rPr>
          <w:rFonts w:ascii="Arial" w:eastAsia="Times New Roman" w:hAnsi="Arial" w:cs="Arial"/>
          <w:b/>
          <w:lang w:eastAsia="de-DE"/>
        </w:rPr>
      </w:pPr>
      <w:r w:rsidRPr="00F93F9C">
        <w:rPr>
          <w:rFonts w:ascii="Arial" w:eastAsia="Times New Roman" w:hAnsi="Arial" w:cs="Arial"/>
          <w:b/>
          <w:lang w:eastAsia="de-DE"/>
        </w:rPr>
        <w:t xml:space="preserve">Kriterienraster für Klinische Neurologie - Kategorie A: 4 Jahre </w:t>
      </w:r>
    </w:p>
    <w:p w14:paraId="753935AF"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p>
    <w:p w14:paraId="2ECD6BB8"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Charakteristik/Krankengut</w:t>
      </w:r>
    </w:p>
    <w:p w14:paraId="19AA301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Neurologische Zentrumsfunktion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10479D7"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Neurologische Grundversorgung</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3C2F484"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Regionale Versorgung in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92B2367"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46F9E9C7" w14:textId="77777777" w:rsidR="00F93F9C" w:rsidRPr="00F93F9C" w:rsidRDefault="00F93F9C" w:rsidP="00F93F9C">
      <w:pPr>
        <w:tabs>
          <w:tab w:val="left" w:pos="396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Selbständige stationäre Abteilung mit</w:t>
      </w:r>
      <w:r w:rsidRPr="00F93F9C">
        <w:rPr>
          <w:rFonts w:ascii="Arial" w:eastAsia="Times New Roman" w:hAnsi="Arial" w:cs="Arial"/>
          <w:lang w:eastAsia="de-DE"/>
        </w:rPr>
        <w:tab/>
        <w:t>&gt; 600  Eintritte/Jahr</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C8A5C71" w14:textId="77777777" w:rsidR="00F93F9C" w:rsidRPr="00F93F9C" w:rsidRDefault="00F93F9C" w:rsidP="00F93F9C">
      <w:pPr>
        <w:tabs>
          <w:tab w:val="left" w:pos="3960"/>
          <w:tab w:val="left" w:pos="7740"/>
          <w:tab w:val="left" w:pos="8640"/>
          <w:tab w:val="right" w:pos="9180"/>
        </w:tabs>
        <w:spacing w:after="0"/>
        <w:rPr>
          <w:rFonts w:ascii="Arial" w:eastAsia="Times New Roman" w:hAnsi="Arial" w:cs="Arial"/>
          <w:lang w:eastAsia="de-DE"/>
        </w:rPr>
      </w:pPr>
    </w:p>
    <w:p w14:paraId="6309637E" w14:textId="77777777" w:rsidR="00F93F9C" w:rsidRPr="00F93F9C" w:rsidRDefault="00F93F9C" w:rsidP="00F93F9C">
      <w:pPr>
        <w:tabs>
          <w:tab w:val="left" w:pos="396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Poliklinik/Ambulatorium mit</w:t>
      </w:r>
      <w:r w:rsidRPr="00F93F9C">
        <w:rPr>
          <w:rFonts w:ascii="Arial" w:eastAsia="Times New Roman" w:hAnsi="Arial" w:cs="Arial"/>
          <w:lang w:eastAsia="de-DE"/>
        </w:rPr>
        <w:tab/>
        <w:t>&gt; 2000  Konsultationen./Jahr</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A3AD022"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3D4F8FC1"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Ärztlicher Mitarbeiterstab</w:t>
      </w:r>
    </w:p>
    <w:p w14:paraId="304AAC11"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Vollamtlicher Chefarzt mit Facharzttitel für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BB7D08F"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Chefarzt ist habilitiert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5C8C343"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Vollamtlicher Stellvertreter mit Facharzttitel für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1F7957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Vollamtlicher Weiterbildner mit Facharzttitel für Neurologie (Oberarzt od. höher)</w:t>
      </w:r>
    </w:p>
    <w:p w14:paraId="222EC670" w14:textId="77777777" w:rsidR="00F93F9C" w:rsidRPr="00F93F9C" w:rsidRDefault="00F93F9C" w:rsidP="00F93F9C">
      <w:pPr>
        <w:tabs>
          <w:tab w:val="left" w:pos="360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ohne Chefarzt, inkl. Stellvertreter</w:t>
      </w:r>
      <w:r w:rsidRPr="00F93F9C">
        <w:rPr>
          <w:rFonts w:ascii="Arial" w:eastAsia="Times New Roman" w:hAnsi="Arial" w:cs="Arial"/>
          <w:lang w:eastAsia="de-DE"/>
        </w:rPr>
        <w:tab/>
        <w:t>&gt; 5</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77F6AFC" w14:textId="77777777" w:rsidR="00F93F9C" w:rsidRPr="00F93F9C" w:rsidRDefault="00F93F9C" w:rsidP="00F93F9C">
      <w:pPr>
        <w:tabs>
          <w:tab w:val="left" w:pos="360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Weiterbildungsstellen (Assistenz-/Oberärzte in Weiterbildung zum </w:t>
      </w:r>
    </w:p>
    <w:p w14:paraId="6E383D81" w14:textId="77777777" w:rsidR="00F93F9C" w:rsidRPr="00F93F9C" w:rsidRDefault="00F93F9C" w:rsidP="00F93F9C">
      <w:pPr>
        <w:tabs>
          <w:tab w:val="left" w:pos="360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Facharzt für Neurologie)</w:t>
      </w:r>
      <w:r w:rsidRPr="00F93F9C">
        <w:rPr>
          <w:rFonts w:ascii="Arial" w:eastAsia="Times New Roman" w:hAnsi="Arial" w:cs="Arial"/>
          <w:lang w:eastAsia="de-DE"/>
        </w:rPr>
        <w:tab/>
        <w:t>&gt; 7</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E9C76B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53837098"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Infrastruktur</w:t>
      </w:r>
    </w:p>
    <w:p w14:paraId="74836BE1"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Klinische Neurophysiologie (Klinik-integriert od. assoziiert)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0CE8FD2"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(sowohl EEG, ENMG als auch NSG)</w:t>
      </w:r>
    </w:p>
    <w:p w14:paraId="3F705982"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Neuropsychologische Abklärungsstation (ev. Klinik-integriert)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426B18F"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Notfallstation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B7692EA"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Intensivpflegestation (ev. Klinik-integriert)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EEEFE4A"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719E2A48"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br w:type="page"/>
      </w:r>
      <w:r w:rsidRPr="00F93F9C">
        <w:rPr>
          <w:rFonts w:ascii="Arial" w:eastAsia="Times New Roman" w:hAnsi="Arial" w:cs="Arial"/>
          <w:u w:val="single"/>
          <w:lang w:eastAsia="de-DE"/>
        </w:rPr>
        <w:lastRenderedPageBreak/>
        <w:t>Vertretene WB-Stätten bzw. Fachrichtungen:</w:t>
      </w:r>
    </w:p>
    <w:p w14:paraId="5BC8FE5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Neurochirurgie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8D26F47"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Innere Medizin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C03D38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Psychiatrie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9D7C37B"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ORL</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57317C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Ophthalmologie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B6516AC"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Physikalische Medizin und Rehabilitation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023A06C"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Neuroradiologie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01CE2435"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Pädiatrie (mit neuropädiatrischem. Dienst innerhalb der Pädiatrie)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C4FB7FB"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Pathologie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951F0E6"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Zugang zu Mediothek/Bibliothek mit fachspezifischem Inhalt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7939ACB"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54A645AC"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Weiterbildung</w:t>
      </w:r>
    </w:p>
    <w:p w14:paraId="09CBAEDB" w14:textId="77777777"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Weiterbildungsveranstaltungen</w:t>
      </w:r>
      <w:r w:rsidRPr="00F93F9C">
        <w:rPr>
          <w:rFonts w:ascii="Arial" w:eastAsia="Times New Roman" w:hAnsi="Arial" w:cs="Arial"/>
          <w:lang w:eastAsia="de-DE"/>
        </w:rPr>
        <w:tab/>
        <w:t>&gt;4 Std./Woche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5FFB317" w14:textId="77777777"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davon klinikinterne Weiterbildung/Fallvorstellung</w:t>
      </w:r>
      <w:r w:rsidRPr="00F93F9C">
        <w:rPr>
          <w:rFonts w:ascii="Arial" w:eastAsia="Times New Roman" w:hAnsi="Arial" w:cs="Arial"/>
          <w:lang w:eastAsia="de-DE"/>
        </w:rPr>
        <w:tab/>
        <w:t>&gt;3 Std./Woche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D8667A7" w14:textId="77777777"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interdisziplinäre Weiterbildung</w:t>
      </w:r>
      <w:r w:rsidRPr="00F93F9C">
        <w:rPr>
          <w:rFonts w:ascii="Arial" w:eastAsia="Times New Roman" w:hAnsi="Arial" w:cs="Arial"/>
          <w:lang w:eastAsia="de-DE"/>
        </w:rPr>
        <w:tab/>
        <w:t>&gt;1 Std./Woche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843338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Vermittlung des gesamten Lernzielkataloges</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51CB54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Vermittlung der klinischen Neurophysiologie und Neuropsychologie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96372EF"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073D0442"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4AD90BC0" w14:textId="77777777" w:rsidR="00F93F9C" w:rsidRPr="00F93F9C" w:rsidRDefault="00F93F9C" w:rsidP="00F93F9C">
      <w:pPr>
        <w:tabs>
          <w:tab w:val="left" w:pos="7560"/>
          <w:tab w:val="right" w:pos="9180"/>
        </w:tabs>
        <w:spacing w:after="0"/>
        <w:rPr>
          <w:rFonts w:ascii="Arial" w:eastAsia="Times New Roman" w:hAnsi="Arial" w:cs="Arial"/>
          <w:b/>
          <w:lang w:eastAsia="de-DE"/>
        </w:rPr>
      </w:pPr>
      <w:r w:rsidRPr="00F93F9C">
        <w:rPr>
          <w:rFonts w:ascii="Arial" w:eastAsia="Times New Roman" w:hAnsi="Arial" w:cs="Arial"/>
          <w:b/>
          <w:lang w:eastAsia="de-DE"/>
        </w:rPr>
        <w:t>Kriterienraster für Klinische Neurologie  - Kategorie B (2 Jahre)</w:t>
      </w:r>
    </w:p>
    <w:p w14:paraId="03A4B24D" w14:textId="77777777" w:rsidR="00F93F9C" w:rsidRPr="00F93F9C" w:rsidRDefault="00F93F9C" w:rsidP="00F93F9C">
      <w:pPr>
        <w:tabs>
          <w:tab w:val="left" w:pos="7560"/>
          <w:tab w:val="right" w:pos="9180"/>
        </w:tabs>
        <w:spacing w:after="0"/>
        <w:rPr>
          <w:rFonts w:ascii="Arial" w:eastAsia="Times New Roman" w:hAnsi="Arial" w:cs="Arial"/>
          <w:lang w:eastAsia="de-DE"/>
        </w:rPr>
      </w:pPr>
    </w:p>
    <w:p w14:paraId="6058D683"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Charakteristik/Krankengut</w:t>
      </w:r>
    </w:p>
    <w:p w14:paraId="4B2A55A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Neurologische Grundversorgung</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225B1E1"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Regionale Versorgung in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B25CB05" w14:textId="77777777" w:rsidR="00F93F9C" w:rsidRPr="00F93F9C" w:rsidRDefault="00F93F9C" w:rsidP="00F93F9C">
      <w:pPr>
        <w:tabs>
          <w:tab w:val="left" w:pos="43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Selbständige stationäre Abteilung </w:t>
      </w:r>
      <w:r w:rsidRPr="00F93F9C">
        <w:rPr>
          <w:rFonts w:ascii="Arial" w:eastAsia="Times New Roman" w:hAnsi="Arial" w:cs="Arial"/>
          <w:lang w:eastAsia="de-DE"/>
        </w:rPr>
        <w:tab/>
        <w:t>&gt;  400 Eintritte/Jahr</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23EA6732" w14:textId="77777777" w:rsidR="00F93F9C" w:rsidRPr="00F93F9C" w:rsidRDefault="00F93F9C" w:rsidP="00F93F9C">
      <w:pPr>
        <w:tabs>
          <w:tab w:val="left" w:pos="43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Poliklinik/Ambulatorium</w:t>
      </w:r>
      <w:r w:rsidRPr="00F93F9C">
        <w:rPr>
          <w:rFonts w:ascii="Arial" w:eastAsia="Times New Roman" w:hAnsi="Arial" w:cs="Arial"/>
          <w:lang w:eastAsia="de-DE"/>
        </w:rPr>
        <w:tab/>
        <w:t>&gt;1200 Konsultationen./Jahr</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2859DB0" w14:textId="77777777" w:rsidR="00F93F9C" w:rsidRPr="00F93F9C" w:rsidRDefault="00F93F9C" w:rsidP="00F93F9C">
      <w:pPr>
        <w:tabs>
          <w:tab w:val="left" w:pos="7740"/>
          <w:tab w:val="left" w:pos="8640"/>
        </w:tabs>
        <w:spacing w:after="0"/>
        <w:rPr>
          <w:rFonts w:ascii="Arial" w:eastAsia="Times New Roman" w:hAnsi="Arial" w:cs="Arial"/>
          <w:lang w:eastAsia="de-DE"/>
        </w:rPr>
      </w:pPr>
      <w:r w:rsidRPr="00F93F9C">
        <w:rPr>
          <w:rFonts w:ascii="Arial" w:eastAsia="Times New Roman" w:hAnsi="Arial" w:cs="Arial"/>
          <w:lang w:eastAsia="de-DE"/>
        </w:rPr>
        <w:tab/>
      </w:r>
    </w:p>
    <w:p w14:paraId="0AFF4F71"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Ärztlicher Mitarbeiterstab</w:t>
      </w:r>
    </w:p>
    <w:p w14:paraId="7F97681B"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Vollamtlicher Chefarzt mit Facharzttitel für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E81CDA4"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Vollamtlicher Stellvertreter mit Facharzttitel für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04BAF3E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roofErr w:type="spellStart"/>
      <w:r w:rsidRPr="00F93F9C">
        <w:rPr>
          <w:rFonts w:ascii="Arial" w:eastAsia="Times New Roman" w:hAnsi="Arial" w:cs="Arial"/>
          <w:lang w:eastAsia="de-DE"/>
        </w:rPr>
        <w:t>Vollamtl</w:t>
      </w:r>
      <w:proofErr w:type="spellEnd"/>
      <w:r w:rsidRPr="00F93F9C">
        <w:rPr>
          <w:rFonts w:ascii="Arial" w:eastAsia="Times New Roman" w:hAnsi="Arial" w:cs="Arial"/>
          <w:lang w:eastAsia="de-DE"/>
        </w:rPr>
        <w:t>. Weiterbildner mit Facharzttitel für Neurologie (Oberärzte od. höher)</w:t>
      </w:r>
    </w:p>
    <w:p w14:paraId="132BD158" w14:textId="77777777"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ohne Chefarzt, inkl. Stellvertreter</w:t>
      </w:r>
      <w:r w:rsidRPr="00F93F9C">
        <w:rPr>
          <w:rFonts w:ascii="Arial" w:eastAsia="Times New Roman" w:hAnsi="Arial" w:cs="Arial"/>
          <w:lang w:eastAsia="de-DE"/>
        </w:rPr>
        <w:tab/>
        <w:t>&gt;1</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30ACA14" w14:textId="77777777"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Weiterbildungsstellen(Assistenz-/Oberärzte in Weiterbildung zum </w:t>
      </w:r>
    </w:p>
    <w:p w14:paraId="1FF72215" w14:textId="77777777"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Facharzt für Neurologie)</w:t>
      </w:r>
      <w:r w:rsidRPr="00F93F9C">
        <w:rPr>
          <w:rFonts w:ascii="Arial" w:eastAsia="Times New Roman" w:hAnsi="Arial" w:cs="Arial"/>
          <w:lang w:eastAsia="de-DE"/>
        </w:rPr>
        <w:tab/>
        <w:t>&gt;3</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6E337AC"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35DBBC98"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Infrastruktur</w:t>
      </w:r>
    </w:p>
    <w:p w14:paraId="49DED767"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Klinische Neurophysiologie (Klinik-integriert od. assoziiert)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04FA6F80"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(Mindestens 2 von diesen 3 Methoden: EEG, ENMG als auch NSG)</w:t>
      </w:r>
    </w:p>
    <w:p w14:paraId="16943641"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Notfallstation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EF20A4B"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3681BF4E"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Vertretene WB-Stätten bzw. Fachrichtungen:</w:t>
      </w:r>
    </w:p>
    <w:p w14:paraId="2A94E7E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Neurochirurgie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2D927213"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Innere Medizin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62F09DC"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Zugang zu Mediothek/Bibliothek mit fachspezifischem Inhalt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59A1749" w14:textId="77777777" w:rsidR="00F93F9C" w:rsidRPr="00F93F9C" w:rsidRDefault="00F93F9C" w:rsidP="00F93F9C">
      <w:pPr>
        <w:tabs>
          <w:tab w:val="left" w:pos="7740"/>
          <w:tab w:val="left" w:pos="8640"/>
        </w:tabs>
        <w:spacing w:after="0"/>
        <w:rPr>
          <w:rFonts w:ascii="Arial" w:eastAsia="Times New Roman" w:hAnsi="Arial" w:cs="Arial"/>
          <w:iCs/>
          <w:lang w:eastAsia="de-DE"/>
        </w:rPr>
      </w:pPr>
    </w:p>
    <w:p w14:paraId="737C279B"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Weiterbildung</w:t>
      </w:r>
    </w:p>
    <w:p w14:paraId="7D084836" w14:textId="77777777"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Weiterbildungsveranstaltungen</w:t>
      </w:r>
      <w:r w:rsidRPr="00F93F9C">
        <w:rPr>
          <w:rFonts w:ascii="Arial" w:eastAsia="Times New Roman" w:hAnsi="Arial" w:cs="Arial"/>
          <w:lang w:eastAsia="de-DE"/>
        </w:rPr>
        <w:tab/>
        <w:t>&gt;3 Std./Woche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1C736D4" w14:textId="77777777"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davon klinikinterne Weiterbildung/Fallvorstellung</w:t>
      </w:r>
      <w:r w:rsidRPr="00F93F9C">
        <w:rPr>
          <w:rFonts w:ascii="Arial" w:eastAsia="Times New Roman" w:hAnsi="Arial" w:cs="Arial"/>
          <w:lang w:eastAsia="de-DE"/>
        </w:rPr>
        <w:tab/>
        <w:t>&gt;2  Std./Woche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28F3C8F" w14:textId="77777777"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interdisziplinäre Weiterbildung</w:t>
      </w:r>
      <w:r w:rsidRPr="00F93F9C">
        <w:rPr>
          <w:rFonts w:ascii="Arial" w:eastAsia="Times New Roman" w:hAnsi="Arial" w:cs="Arial"/>
          <w:lang w:eastAsia="de-DE"/>
        </w:rPr>
        <w:tab/>
        <w:t>&gt;1 Std./Woche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C12EFC0" w14:textId="77777777" w:rsidR="00F93F9C" w:rsidRPr="00F93F9C" w:rsidRDefault="00F93F9C" w:rsidP="00F93F9C">
      <w:pPr>
        <w:tabs>
          <w:tab w:val="left" w:pos="43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Vermittlung der klinischen. Neurophysiologie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D845C43"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79D44310"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5F1DBD03" w14:textId="77777777" w:rsidR="00F93F9C" w:rsidRPr="00F93F9C" w:rsidRDefault="00F93F9C" w:rsidP="00F93F9C">
      <w:pPr>
        <w:tabs>
          <w:tab w:val="left" w:pos="7560"/>
          <w:tab w:val="right" w:pos="9180"/>
        </w:tabs>
        <w:spacing w:after="0"/>
        <w:rPr>
          <w:rFonts w:ascii="Arial" w:eastAsia="Times New Roman" w:hAnsi="Arial" w:cs="Arial"/>
          <w:b/>
          <w:lang w:eastAsia="de-DE"/>
        </w:rPr>
      </w:pPr>
      <w:r w:rsidRPr="00F93F9C">
        <w:rPr>
          <w:rFonts w:ascii="Arial" w:eastAsia="Times New Roman" w:hAnsi="Arial" w:cs="Arial"/>
          <w:b/>
          <w:lang w:eastAsia="de-DE"/>
        </w:rPr>
        <w:br w:type="page"/>
      </w:r>
      <w:r w:rsidRPr="00F93F9C">
        <w:rPr>
          <w:rFonts w:ascii="Arial" w:eastAsia="Times New Roman" w:hAnsi="Arial" w:cs="Arial"/>
          <w:b/>
          <w:lang w:eastAsia="de-DE"/>
        </w:rPr>
        <w:lastRenderedPageBreak/>
        <w:t>Kriterienraster für Klinische Neurologie Kategorie C (2 Jahre)</w:t>
      </w:r>
    </w:p>
    <w:p w14:paraId="12E91434"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12B8C8E3"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Charakteristik/Krankengut</w:t>
      </w:r>
    </w:p>
    <w:p w14:paraId="55FF7691"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Stationäre Abteilung</w:t>
      </w:r>
    </w:p>
    <w:p w14:paraId="44748B2B"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minimale Anzahl Eintritte/Jahr</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60BB914"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Ausgewogenes Krankengut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AC8008B"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75C9AAE3"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Ärztlicher Mitarbeiterstab</w:t>
      </w:r>
    </w:p>
    <w:p w14:paraId="54ADB0D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Vollamtlicher Chefarzt mit Facharzttitel für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2666E56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Stellvertreter im Range eines Oberarztes oder höher (hausintern)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47C69F4"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Weiterbildungsstellen   (Assistenz-/Oberärzte in Weiterbildung zum </w:t>
      </w:r>
    </w:p>
    <w:p w14:paraId="43F989EF"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Facharzt für Neurologie) mind. 2 (davon 1 AA)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72D7CE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071E678B"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Infrastruktur</w:t>
      </w:r>
    </w:p>
    <w:p w14:paraId="3476F200"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Zugang zu Mediothek/Bibliothek mit fachspezifischem Inhalt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22EADCF"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p>
    <w:p w14:paraId="63CEC6CC"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Weiterbildung</w:t>
      </w:r>
    </w:p>
    <w:p w14:paraId="0EAD6FD5"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Weiterbildungsveranstaltungen   2 Std./Woche (eine auswärts erlaubt)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2EA7EB30"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davon klinikinterne Weiterbildung/Fallvorstellung  1 Std./Woche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AF65BB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582A508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6A612AD4" w14:textId="77777777" w:rsidR="00F93F9C" w:rsidRPr="00F93F9C" w:rsidRDefault="00F93F9C" w:rsidP="00F93F9C">
      <w:pPr>
        <w:tabs>
          <w:tab w:val="left" w:pos="7560"/>
          <w:tab w:val="right" w:pos="9180"/>
        </w:tabs>
        <w:spacing w:after="0"/>
        <w:rPr>
          <w:rFonts w:ascii="Arial" w:eastAsia="Times New Roman" w:hAnsi="Arial" w:cs="Arial"/>
          <w:b/>
          <w:lang w:eastAsia="de-DE"/>
        </w:rPr>
      </w:pPr>
      <w:r w:rsidRPr="00F93F9C">
        <w:rPr>
          <w:rFonts w:ascii="Arial" w:eastAsia="Times New Roman" w:hAnsi="Arial" w:cs="Arial"/>
          <w:b/>
          <w:lang w:eastAsia="de-DE"/>
        </w:rPr>
        <w:t>Kriterienraster für Kategorie D1 Epileptologie</w:t>
      </w:r>
    </w:p>
    <w:p w14:paraId="2CB4FFA7"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p>
    <w:p w14:paraId="36C06E14"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Charakteristik/Infrastruktur</w:t>
      </w:r>
    </w:p>
    <w:p w14:paraId="0F4BC8E4"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Stationärer Sektor</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9667B36"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Anzahl Betten für Epilepsie-Kranke &gt; 40</w:t>
      </w:r>
    </w:p>
    <w:p w14:paraId="1B91C327"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(Spital- und Langzeit-Bereich bzw. ärztlich betreuter Heimbereich)</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1F85E4C"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Anzahl Betten zur Akut-Abklärung und –Behandlung mindestens &gt;25</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0466D1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Ambulanter Sektor</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8D4D3C4"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Anzahl jährlicher Konsultationen &gt;1000 </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7CCE522"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Anzahl vom Weiterzubildenden durchgeführte, </w:t>
      </w:r>
    </w:p>
    <w:p w14:paraId="0A7F4EE1"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supervisierte Untersuchungen &gt;300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101B53A"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Strukturierte hausinterne Weiterbildung in Epileptologie</w:t>
      </w:r>
      <w:r w:rsidRPr="00F93F9C">
        <w:rPr>
          <w:rFonts w:ascii="Arial" w:eastAsia="Times New Roman" w:hAnsi="Arial" w:cs="Arial"/>
          <w:lang w:eastAsia="de-DE"/>
        </w:rPr>
        <w:tab/>
      </w:r>
    </w:p>
    <w:p w14:paraId="4992415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Std. / Jahr &gt;40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0AE1AD8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Weiterbildung in allgemeiner Neurologie (intern oder extern)</w:t>
      </w:r>
      <w:r w:rsidRPr="00F93F9C">
        <w:rPr>
          <w:rFonts w:ascii="Arial" w:eastAsia="Times New Roman" w:hAnsi="Arial" w:cs="Arial"/>
          <w:lang w:eastAsia="de-DE"/>
        </w:rPr>
        <w:tab/>
      </w:r>
    </w:p>
    <w:p w14:paraId="0ECBD93C"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Std. / Jahr &gt;20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D599290"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Hausinterne Fachbibliothek / Videothek</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05867E5"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4A967DE7"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Ärztlicher Mitarbeiterstab</w:t>
      </w:r>
    </w:p>
    <w:p w14:paraId="0A68EC3A"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Leiter mit Facharzttitel für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63B105C"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Mindestens 1 Jahr ausgewiesene Berufserfahrung in Epileptologie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2EF8877"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Gewährleistung der abteilungsinternen Stellvertretung</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A531E90"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Weiterbildungsstellen (Assistenz- oder Oberarztstellen) &gt;1</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1C85247"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2D095113"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5978134D" w14:textId="77777777" w:rsidR="00F93F9C" w:rsidRPr="00F93F9C" w:rsidRDefault="00F93F9C" w:rsidP="00F93F9C">
      <w:pPr>
        <w:tabs>
          <w:tab w:val="left" w:pos="7560"/>
          <w:tab w:val="right" w:pos="9180"/>
        </w:tabs>
        <w:spacing w:after="0"/>
        <w:rPr>
          <w:rFonts w:ascii="Arial" w:eastAsia="Times New Roman" w:hAnsi="Arial" w:cs="Arial"/>
          <w:b/>
          <w:lang w:eastAsia="de-DE"/>
        </w:rPr>
      </w:pPr>
      <w:r w:rsidRPr="00F93F9C">
        <w:rPr>
          <w:rFonts w:ascii="Arial" w:eastAsia="Times New Roman" w:hAnsi="Arial" w:cs="Arial"/>
          <w:b/>
          <w:lang w:eastAsia="de-DE"/>
        </w:rPr>
        <w:t>Kriterienraster Kategorie D2 Neurorehabilitation und/oder Paraplegiologie (1 Jahr)</w:t>
      </w:r>
    </w:p>
    <w:p w14:paraId="6E896329"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27AE1535"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Charakteristik/Infrastruktur</w:t>
      </w:r>
    </w:p>
    <w:p w14:paraId="5C7048BA"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Anzahl Klinik-Eintritte pro Jahr  &gt; 150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AA2E36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Verhältnis Weiterzubildende/Patienten</w:t>
      </w:r>
      <w:r w:rsidRPr="00F93F9C">
        <w:rPr>
          <w:rFonts w:ascii="Arial" w:eastAsia="Times New Roman" w:hAnsi="Arial" w:cs="Arial"/>
          <w:lang w:eastAsia="de-DE"/>
        </w:rPr>
        <w:tab/>
      </w:r>
    </w:p>
    <w:p w14:paraId="35FBE753"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permanent 10-20 stationäre Patienten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BE6385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Anzahl Patienten pro Weiterzubildenden pro Jahr &gt; 60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A0D2020"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Behandlung verschiedener Krankheiten</w:t>
      </w:r>
    </w:p>
    <w:p w14:paraId="14964B63"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oder Zustände nach Traumen des Nervensystems</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4D6CDAF"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br w:type="page"/>
      </w:r>
      <w:r w:rsidRPr="00F93F9C">
        <w:rPr>
          <w:rFonts w:ascii="Arial" w:eastAsia="Times New Roman" w:hAnsi="Arial" w:cs="Arial"/>
          <w:lang w:eastAsia="de-DE"/>
        </w:rPr>
        <w:lastRenderedPageBreak/>
        <w:t xml:space="preserve">Erfüllung der "Basisstandards für die stationäre Neurorehabilitation" </w:t>
      </w:r>
    </w:p>
    <w:p w14:paraId="1F9D9FAC"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der Schweizerischen Gesellschaft für Neurorehabilitation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D034EF1"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Strukturierte hausinterne Weiterbildung in Neurorehabilitation Std. / Jahr &gt;40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02F85C01"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Weiterbildung in allgemeiner Neurologie (intern oder extern) Std. / Jahr   &gt;20.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0CEE4DEF"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Hausinterne Fachbibliothek / Videothek</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2D308CD0"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3A96E0DE"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Ärztlicher Mitarbeiterstab</w:t>
      </w:r>
    </w:p>
    <w:p w14:paraId="493D8305"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Leiter mit Facharzttitel für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7D83B3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Mindestens 1 Jahr ausgewiesene Berufserfahrung</w:t>
      </w:r>
    </w:p>
    <w:p w14:paraId="1D64BC7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in Neurorehabilitation bzw. Paraplegiologie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C9F1B5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Gewährleistung der abteilungsinternen Stellvertretung</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EE99B79"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Weiterbildungsstelle (Assistenz- oder Oberarztstellen) &gt;1.</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22FE3EE2"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0EBF3A59"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592E1E6E" w14:textId="77777777" w:rsidR="00F93F9C" w:rsidRPr="00F93F9C" w:rsidRDefault="00F93F9C" w:rsidP="00F93F9C">
      <w:pPr>
        <w:tabs>
          <w:tab w:val="left" w:pos="7560"/>
          <w:tab w:val="right" w:pos="9180"/>
        </w:tabs>
        <w:spacing w:after="0"/>
        <w:rPr>
          <w:rFonts w:ascii="Arial" w:eastAsia="Times New Roman" w:hAnsi="Arial" w:cs="Arial"/>
          <w:b/>
          <w:lang w:eastAsia="de-DE"/>
        </w:rPr>
      </w:pPr>
      <w:r w:rsidRPr="00F93F9C">
        <w:rPr>
          <w:rFonts w:ascii="Arial" w:eastAsia="Times New Roman" w:hAnsi="Arial" w:cs="Arial"/>
          <w:b/>
          <w:lang w:eastAsia="de-DE"/>
        </w:rPr>
        <w:t>Kriterienraster für Kategorie E Klinische Neurophysiologie</w:t>
      </w:r>
    </w:p>
    <w:p w14:paraId="59524158"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43A1AF93"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Charakteristik/Volumen</w:t>
      </w:r>
    </w:p>
    <w:p w14:paraId="2CD975B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roofErr w:type="spellStart"/>
      <w:r w:rsidRPr="00F93F9C">
        <w:rPr>
          <w:rFonts w:ascii="Arial" w:eastAsia="Times New Roman" w:hAnsi="Arial" w:cs="Arial"/>
          <w:lang w:eastAsia="de-DE"/>
        </w:rPr>
        <w:t>Elektroencephalographie</w:t>
      </w:r>
      <w:proofErr w:type="spellEnd"/>
    </w:p>
    <w:p w14:paraId="2D86BD9C"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Untersuchungen / Jahr  &gt; 1000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2524DD5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oder</w:t>
      </w:r>
    </w:p>
    <w:p w14:paraId="124D34DF"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roofErr w:type="spellStart"/>
      <w:r w:rsidRPr="00F93F9C">
        <w:rPr>
          <w:rFonts w:ascii="Arial" w:eastAsia="Times New Roman" w:hAnsi="Arial" w:cs="Arial"/>
          <w:lang w:eastAsia="de-DE"/>
        </w:rPr>
        <w:t>Elektoneuromyographie</w:t>
      </w:r>
      <w:proofErr w:type="spellEnd"/>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6F1FAB2"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Untersuchungen / Jahr &gt; 800</w:t>
      </w:r>
    </w:p>
    <w:p w14:paraId="7C2B5487"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oder</w:t>
      </w:r>
    </w:p>
    <w:p w14:paraId="2556C564"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Neurosonographie </w:t>
      </w:r>
    </w:p>
    <w:p w14:paraId="0CDF5B0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Untersuchungen / Jahr &gt; 800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FB4033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67ED4A59" w14:textId="77777777" w:rsidR="00F93F9C" w:rsidRPr="00F93F9C" w:rsidRDefault="00F93F9C" w:rsidP="00F93F9C">
      <w:pPr>
        <w:tabs>
          <w:tab w:val="left" w:pos="7740"/>
          <w:tab w:val="left" w:pos="8640"/>
          <w:tab w:val="left" w:pos="8820"/>
          <w:tab w:val="right" w:pos="9180"/>
        </w:tabs>
        <w:spacing w:after="0"/>
        <w:rPr>
          <w:rFonts w:ascii="Arial" w:eastAsia="Times New Roman" w:hAnsi="Arial" w:cs="Arial"/>
          <w:lang w:eastAsia="de-DE"/>
        </w:rPr>
      </w:pPr>
      <w:r w:rsidRPr="00F93F9C">
        <w:rPr>
          <w:rFonts w:ascii="Arial" w:eastAsia="Times New Roman" w:hAnsi="Arial" w:cs="Arial"/>
          <w:lang w:eastAsia="de-DE"/>
        </w:rPr>
        <w:t>Mediothek/Bibliothek mit fachspezifischem Inhalt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54A16AB" w14:textId="77777777" w:rsidR="00F93F9C" w:rsidRPr="00F93F9C" w:rsidRDefault="00F93F9C" w:rsidP="00F93F9C">
      <w:pPr>
        <w:tabs>
          <w:tab w:val="left" w:pos="7740"/>
          <w:tab w:val="left" w:pos="8640"/>
        </w:tabs>
        <w:spacing w:after="0"/>
        <w:rPr>
          <w:rFonts w:ascii="Arial" w:eastAsia="Times New Roman" w:hAnsi="Arial" w:cs="Arial"/>
          <w:lang w:eastAsia="de-DE"/>
        </w:rPr>
      </w:pPr>
      <w:r w:rsidRPr="00F93F9C">
        <w:rPr>
          <w:rFonts w:ascii="Arial" w:eastAsia="Times New Roman" w:hAnsi="Arial" w:cs="Arial"/>
          <w:lang w:eastAsia="de-DE"/>
        </w:rPr>
        <w:tab/>
      </w:r>
    </w:p>
    <w:p w14:paraId="56546BE5"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Ärztlicher Mitarbeiterstab</w:t>
      </w:r>
    </w:p>
    <w:p w14:paraId="7FBC1EDB"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Vollamtlicher Leiter Neurologie mit</w:t>
      </w:r>
    </w:p>
    <w:p w14:paraId="6EF8C29F"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Fähigkeitsausweis der Schweiz. Ges. für Klinische Neurophysiologie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84F52C2"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Gewährleistung der abteilungsinternen Stellvertretung</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626C633"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Weiterbildungsstelle (Assistenz- oder Oberarztstelle) &gt;1</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9A3696">
        <w:rPr>
          <w:rFonts w:ascii="Arial" w:eastAsia="Times New Roman" w:hAnsi="Arial" w:cs="Arial"/>
          <w:lang w:eastAsia="de-DE"/>
        </w:rPr>
      </w:r>
      <w:r w:rsidR="009A3696">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A3696">
        <w:rPr>
          <w:rFonts w:ascii="Arial" w:eastAsia="Times New Roman" w:hAnsi="Arial" w:cs="Arial"/>
          <w:color w:val="000000"/>
          <w:lang w:eastAsia="de-DE"/>
        </w:rPr>
      </w:r>
      <w:r w:rsidR="009A369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5168" w14:textId="77777777" w:rsidR="00BD6493" w:rsidRDefault="00BD64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5AD46CC5"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BD6493">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C34D" w14:textId="77777777" w:rsidR="00BD6493" w:rsidRDefault="00BD64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EE04" w14:textId="77777777" w:rsidR="00BD6493" w:rsidRDefault="00BD64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2Su+r7ROqfi6nrty/fL9/4EK41O0TleVxX47iOWXHbPaU3sZJzpPOrsNvKsuyoH8kZadk5vJlp5P1KKw3hWP+g==" w:salt="j3DgZ6MkvQWE4kUNfgcGJ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2E5580"/>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A3696"/>
    <w:rsid w:val="009B352C"/>
    <w:rsid w:val="009B4ECD"/>
    <w:rsid w:val="009D3100"/>
    <w:rsid w:val="009F3701"/>
    <w:rsid w:val="009F79AB"/>
    <w:rsid w:val="00A000F7"/>
    <w:rsid w:val="00A04591"/>
    <w:rsid w:val="00A44C0C"/>
    <w:rsid w:val="00A45CF8"/>
    <w:rsid w:val="00A56EB6"/>
    <w:rsid w:val="00A84934"/>
    <w:rsid w:val="00AC0ED9"/>
    <w:rsid w:val="00B067B8"/>
    <w:rsid w:val="00B46C91"/>
    <w:rsid w:val="00B525E5"/>
    <w:rsid w:val="00B609B4"/>
    <w:rsid w:val="00BD2DE2"/>
    <w:rsid w:val="00BD6493"/>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93F9C"/>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14</Pages>
  <Words>3967</Words>
  <Characters>24993</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2024-01-16T08:59:00Z</dcterms:created>
  <dcterms:modified xsi:type="dcterms:W3CDTF">2024-01-18T10:55:00Z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