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730FB633" w:rsidR="00C17C2F" w:rsidRPr="00C17C2F" w:rsidRDefault="001D2C20"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Medizinische Onkologie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2CF8">
              <w:rPr>
                <w:rFonts w:ascii="Arial" w:hAnsi="Arial" w:cs="Arial"/>
                <w:color w:val="000000"/>
                <w:lang w:eastAsia="de-DE"/>
              </w:rPr>
            </w:r>
            <w:r w:rsidR="00F42CF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2CF8">
              <w:rPr>
                <w:rFonts w:ascii="Arial" w:hAnsi="Arial" w:cs="Arial"/>
                <w:color w:val="000000"/>
                <w:lang w:eastAsia="de-DE"/>
              </w:rPr>
            </w:r>
            <w:r w:rsidR="00F42CF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2CF8">
              <w:rPr>
                <w:rFonts w:ascii="Arial" w:hAnsi="Arial" w:cs="Arial"/>
                <w:color w:val="000000"/>
                <w:lang w:eastAsia="de-DE"/>
              </w:rPr>
            </w:r>
            <w:r w:rsidR="00F42CF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2CF8">
              <w:rPr>
                <w:rFonts w:ascii="Arial" w:hAnsi="Arial" w:cs="Arial"/>
                <w:color w:val="000000"/>
                <w:lang w:eastAsia="de-DE"/>
              </w:rPr>
            </w:r>
            <w:r w:rsidR="00F42CF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2CF8">
              <w:rPr>
                <w:rFonts w:ascii="Arial" w:hAnsi="Arial" w:cs="Arial"/>
                <w:color w:val="000000"/>
                <w:lang w:eastAsia="de-DE"/>
              </w:rPr>
            </w:r>
            <w:r w:rsidR="00F42CF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2CF8">
              <w:rPr>
                <w:rFonts w:ascii="Arial" w:hAnsi="Arial" w:cs="Arial"/>
                <w:color w:val="000000"/>
                <w:lang w:eastAsia="de-DE"/>
              </w:rPr>
            </w:r>
            <w:r w:rsidR="00F42CF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2CF8">
              <w:rPr>
                <w:rFonts w:ascii="Arial" w:hAnsi="Arial" w:cs="Arial"/>
                <w:color w:val="000000"/>
                <w:lang w:eastAsia="de-DE"/>
              </w:rPr>
            </w:r>
            <w:r w:rsidR="00F42CF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2CF8">
              <w:rPr>
                <w:rFonts w:ascii="Arial" w:hAnsi="Arial" w:cs="Arial"/>
                <w:color w:val="000000"/>
                <w:lang w:eastAsia="de-DE"/>
              </w:rPr>
            </w:r>
            <w:r w:rsidR="00F42CF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2CF8">
              <w:rPr>
                <w:rFonts w:ascii="Arial" w:hAnsi="Arial" w:cs="Arial"/>
                <w:color w:val="000000"/>
                <w:lang w:eastAsia="de-DE"/>
              </w:rPr>
            </w:r>
            <w:r w:rsidR="00F42CF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2CF8">
              <w:rPr>
                <w:rFonts w:ascii="Arial" w:hAnsi="Arial" w:cs="Arial"/>
                <w:color w:val="000000"/>
                <w:lang w:eastAsia="de-DE"/>
              </w:rPr>
            </w:r>
            <w:r w:rsidR="00F42CF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2CF8">
              <w:rPr>
                <w:rFonts w:ascii="Arial" w:hAnsi="Arial" w:cs="Arial"/>
                <w:color w:val="000000"/>
                <w:lang w:eastAsia="de-DE"/>
              </w:rPr>
            </w:r>
            <w:r w:rsidR="00F42CF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2CF8">
              <w:rPr>
                <w:rFonts w:ascii="Arial" w:hAnsi="Arial" w:cs="Arial"/>
                <w:color w:val="000000"/>
                <w:lang w:eastAsia="de-DE"/>
              </w:rPr>
            </w:r>
            <w:r w:rsidR="00F42CF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2CF8">
              <w:rPr>
                <w:rFonts w:ascii="Arial" w:hAnsi="Arial" w:cs="Arial"/>
                <w:color w:val="000000"/>
                <w:lang w:eastAsia="de-DE"/>
              </w:rPr>
            </w:r>
            <w:r w:rsidR="00F42CF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2CF8">
              <w:rPr>
                <w:rFonts w:ascii="Arial" w:hAnsi="Arial" w:cs="Arial"/>
                <w:color w:val="000000"/>
                <w:lang w:eastAsia="de-DE"/>
              </w:rPr>
            </w:r>
            <w:r w:rsidR="00F42CF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F42CF8">
              <w:rPr>
                <w:rFonts w:ascii="Arial" w:hAnsi="Arial" w:cs="Arial"/>
                <w:color w:val="000000"/>
                <w:lang w:eastAsia="de-DE"/>
              </w:rPr>
            </w:r>
            <w:r w:rsidR="00F42CF8">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0D7AE549"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r w:rsidRPr="001E052B">
        <w:rPr>
          <w:rFonts w:ascii="Arial" w:eastAsia="Times New Roman" w:hAnsi="Arial" w:cs="Arial"/>
          <w:lang w:eastAsia="de-DE"/>
        </w:rPr>
        <w:t>Haben Ihre Ärzte Zugang zu Patienten aus allen Gebieten der medizinischen Onkologie, insbesondere auch solchen mit malignen hämatologischen Erkrankungen?</w:t>
      </w:r>
    </w:p>
    <w:p w14:paraId="3EBAE40E"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r w:rsidRPr="001E052B">
        <w:rPr>
          <w:rFonts w:ascii="Arial" w:eastAsia="Times New Roman" w:hAnsi="Arial" w:cs="Arial"/>
          <w:lang w:eastAsia="de-DE"/>
        </w:rPr>
        <w:fldChar w:fldCharType="begin">
          <w:ffData>
            <w:name w:val="Kontrollkästchen25"/>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ja </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Kontrollkästchen26"/>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nein</w:t>
      </w:r>
    </w:p>
    <w:p w14:paraId="22CBD251"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p>
    <w:p w14:paraId="0050301E"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r w:rsidRPr="001E052B">
        <w:rPr>
          <w:rFonts w:ascii="Arial" w:eastAsia="Times New Roman" w:hAnsi="Arial" w:cs="Arial"/>
          <w:lang w:eastAsia="de-DE"/>
        </w:rPr>
        <w:t>Verfügt Ihr Spital über eine eigene Radio-Onkologie?</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Kontrollkästchen25"/>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ja </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Kontrollkästchen26"/>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nein</w:t>
      </w:r>
    </w:p>
    <w:p w14:paraId="1F529557"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r w:rsidRPr="001E052B">
        <w:rPr>
          <w:rFonts w:ascii="Arial" w:eastAsia="Times New Roman" w:hAnsi="Arial" w:cs="Arial"/>
          <w:lang w:eastAsia="de-DE"/>
        </w:rPr>
        <w:t>Verfügt Ihr Spital über eine eigene Pathologie mit Tumorzytologie?</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Kontrollkästchen25"/>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ja </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Kontrollkästchen26"/>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nein</w:t>
      </w:r>
    </w:p>
    <w:p w14:paraId="3E37E50D"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r w:rsidRPr="001E052B">
        <w:rPr>
          <w:rFonts w:ascii="Arial" w:eastAsia="Times New Roman" w:hAnsi="Arial" w:cs="Arial"/>
          <w:lang w:eastAsia="de-DE"/>
        </w:rPr>
        <w:t>Besteht eine ambulante Sprechstundentätigkeit?</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Kontrollkästchen25"/>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ja </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Kontrollkästchen26"/>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nein</w:t>
      </w:r>
    </w:p>
    <w:p w14:paraId="015AFFAA"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p>
    <w:p w14:paraId="1B0ECB5E" w14:textId="6A40A498"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r w:rsidRPr="001E052B">
        <w:rPr>
          <w:rFonts w:ascii="Arial" w:eastAsia="Times New Roman" w:hAnsi="Arial" w:cs="Arial"/>
          <w:lang w:eastAsia="de-DE"/>
        </w:rPr>
        <w:t>Wie</w:t>
      </w:r>
      <w:r w:rsidR="00865270">
        <w:rPr>
          <w:rFonts w:ascii="Arial" w:eastAsia="Times New Roman" w:hAnsi="Arial" w:cs="Arial"/>
          <w:lang w:eastAsia="de-DE"/>
        </w:rPr>
        <w:t xml:space="preserve"> </w:t>
      </w:r>
      <w:r w:rsidRPr="001E052B">
        <w:rPr>
          <w:rFonts w:ascii="Arial" w:eastAsia="Times New Roman" w:hAnsi="Arial" w:cs="Arial"/>
          <w:lang w:eastAsia="de-DE"/>
        </w:rPr>
        <w:t>viele Halbtage pro Woche stehen für die ambulante Beurteilung von Patienten in Onkologie zur Verfügung?</w:t>
      </w:r>
    </w:p>
    <w:p w14:paraId="219C87E1"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0D158098"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p>
    <w:p w14:paraId="0CF30BBE"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r w:rsidRPr="001E052B">
        <w:rPr>
          <w:rFonts w:ascii="Arial" w:eastAsia="Times New Roman" w:hAnsi="Arial" w:cs="Arial"/>
          <w:lang w:eastAsia="de-DE"/>
        </w:rPr>
        <w:t>Besteht eine regelmässige, institutionalisierte Zusammenarbeit mit einer Psycho-Onkologie?</w:t>
      </w:r>
    </w:p>
    <w:p w14:paraId="631642EA"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r w:rsidRPr="001E052B">
        <w:rPr>
          <w:rFonts w:ascii="Arial" w:eastAsia="Times New Roman" w:hAnsi="Arial" w:cs="Arial"/>
          <w:lang w:eastAsia="de-DE"/>
        </w:rPr>
        <w:fldChar w:fldCharType="begin">
          <w:ffData>
            <w:name w:val="Kontrollkästchen25"/>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ja </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Kontrollkästchen26"/>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nein</w:t>
      </w:r>
    </w:p>
    <w:p w14:paraId="6811E6C1"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p>
    <w:p w14:paraId="11CE773F"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r w:rsidRPr="001E052B">
        <w:rPr>
          <w:rFonts w:ascii="Arial" w:eastAsia="Times New Roman" w:hAnsi="Arial" w:cs="Arial"/>
          <w:lang w:eastAsia="de-DE"/>
        </w:rPr>
        <w:t>Können die AA den vorgeschriebenen Kurs in Arzt-Patientenkommunikation besuchen?</w:t>
      </w:r>
    </w:p>
    <w:p w14:paraId="38C16C67"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r w:rsidRPr="001E052B">
        <w:rPr>
          <w:rFonts w:ascii="Arial" w:eastAsia="Times New Roman" w:hAnsi="Arial" w:cs="Arial"/>
          <w:lang w:eastAsia="de-DE"/>
        </w:rPr>
        <w:fldChar w:fldCharType="begin">
          <w:ffData>
            <w:name w:val="Kontrollkästchen25"/>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ja </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Kontrollkästchen26"/>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nein</w:t>
      </w:r>
    </w:p>
    <w:p w14:paraId="6F686DF4"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p>
    <w:p w14:paraId="144F0EDF"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r w:rsidRPr="001E052B">
        <w:rPr>
          <w:rFonts w:ascii="Arial" w:eastAsia="Times New Roman" w:hAnsi="Arial" w:cs="Arial"/>
          <w:lang w:eastAsia="de-DE"/>
        </w:rPr>
        <w:t>Können die AA eine wissenschaftliche Arbeit verfassen?</w:t>
      </w:r>
    </w:p>
    <w:p w14:paraId="37FA43C6"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r w:rsidRPr="001E052B">
        <w:rPr>
          <w:rFonts w:ascii="Arial" w:eastAsia="Times New Roman" w:hAnsi="Arial" w:cs="Arial"/>
          <w:lang w:eastAsia="de-DE"/>
        </w:rPr>
        <w:fldChar w:fldCharType="begin">
          <w:ffData>
            <w:name w:val="Kontrollkästchen25"/>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ja </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Kontrollkästchen26"/>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nein</w:t>
      </w:r>
    </w:p>
    <w:p w14:paraId="1706D6B4"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p>
    <w:p w14:paraId="7C676DB6"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r w:rsidRPr="001E052B">
        <w:rPr>
          <w:rFonts w:ascii="Arial" w:eastAsia="Times New Roman" w:hAnsi="Arial" w:cs="Arial"/>
          <w:lang w:eastAsia="de-DE"/>
        </w:rPr>
        <w:t>Wie viele Stunden interdisziplinärer Weiterbildung können die AA pro Woche besuchen?</w:t>
      </w:r>
    </w:p>
    <w:p w14:paraId="26E8D368" w14:textId="77777777" w:rsidR="001E052B" w:rsidRPr="001E052B" w:rsidRDefault="001E052B" w:rsidP="001E052B">
      <w:pPr>
        <w:tabs>
          <w:tab w:val="left" w:pos="851"/>
          <w:tab w:val="left" w:pos="7740"/>
          <w:tab w:val="left" w:pos="8640"/>
          <w:tab w:val="right" w:pos="9180"/>
        </w:tabs>
        <w:spacing w:after="0"/>
        <w:ind w:right="-495"/>
        <w:rPr>
          <w:rFonts w:ascii="Arial" w:eastAsia="Times New Roman" w:hAnsi="Arial" w:cs="Arial"/>
          <w:lang w:eastAsia="de-DE"/>
        </w:rPr>
      </w:pP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4D031306" w14:textId="77777777" w:rsidR="001E052B" w:rsidRPr="001E052B" w:rsidRDefault="001E052B" w:rsidP="001E052B">
      <w:pPr>
        <w:tabs>
          <w:tab w:val="left" w:pos="851"/>
          <w:tab w:val="left" w:pos="7740"/>
          <w:tab w:val="left" w:pos="8640"/>
        </w:tabs>
        <w:spacing w:after="0"/>
        <w:ind w:right="-495"/>
        <w:rPr>
          <w:rFonts w:ascii="Arial" w:eastAsia="Times New Roman" w:hAnsi="Arial" w:cs="Arial"/>
          <w:lang w:eastAsia="de-DE"/>
        </w:rPr>
      </w:pPr>
    </w:p>
    <w:p w14:paraId="09FDA9A5" w14:textId="77777777" w:rsidR="001E052B" w:rsidRPr="001E052B" w:rsidRDefault="001E052B" w:rsidP="001E052B">
      <w:pPr>
        <w:tabs>
          <w:tab w:val="left" w:pos="851"/>
          <w:tab w:val="left" w:pos="7740"/>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Wie viele Stunden externer Weiterbildung können die AA pro Woche besuchen?</w:t>
      </w:r>
    </w:p>
    <w:p w14:paraId="6361D7F6" w14:textId="77777777" w:rsidR="001E052B" w:rsidRPr="001E052B" w:rsidRDefault="001E052B" w:rsidP="001E052B">
      <w:pPr>
        <w:tabs>
          <w:tab w:val="left" w:pos="851"/>
          <w:tab w:val="left" w:pos="7740"/>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3BA6DAF9" w14:textId="77777777" w:rsidR="001E052B" w:rsidRPr="001E052B" w:rsidRDefault="001E052B" w:rsidP="001E052B">
      <w:pPr>
        <w:tabs>
          <w:tab w:val="left" w:pos="851"/>
          <w:tab w:val="left" w:pos="7740"/>
          <w:tab w:val="left" w:pos="8640"/>
        </w:tabs>
        <w:spacing w:after="0"/>
        <w:ind w:right="-495"/>
        <w:rPr>
          <w:rFonts w:ascii="Arial" w:eastAsia="Times New Roman" w:hAnsi="Arial" w:cs="Arial"/>
          <w:lang w:eastAsia="de-DE"/>
        </w:rPr>
      </w:pPr>
    </w:p>
    <w:p w14:paraId="0B2B5DCC" w14:textId="77777777" w:rsidR="001E052B" w:rsidRPr="001E052B" w:rsidRDefault="001E052B" w:rsidP="001E052B">
      <w:pPr>
        <w:tabs>
          <w:tab w:val="left" w:pos="851"/>
          <w:tab w:val="left" w:pos="7740"/>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Sind die in Ziffer 5 des WB Programms der SGMO geforderten WB Kriterien erfüllt?</w:t>
      </w:r>
    </w:p>
    <w:p w14:paraId="19BA1EB3" w14:textId="77777777" w:rsidR="001E052B" w:rsidRPr="001E052B" w:rsidRDefault="001E052B" w:rsidP="001E052B">
      <w:pPr>
        <w:tabs>
          <w:tab w:val="left" w:pos="851"/>
          <w:tab w:val="left" w:pos="7740"/>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 xml:space="preserve">vollständig </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Kontrollkästchen25"/>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ja</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Kontrollkästchen26"/>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nein</w:t>
      </w:r>
    </w:p>
    <w:p w14:paraId="1438665D" w14:textId="77777777" w:rsidR="001E052B" w:rsidRPr="001E052B" w:rsidRDefault="001E052B" w:rsidP="001E052B">
      <w:pPr>
        <w:tabs>
          <w:tab w:val="left" w:pos="851"/>
          <w:tab w:val="left" w:pos="7740"/>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teilweise</w:t>
      </w:r>
      <w:r w:rsidRPr="001E052B">
        <w:rPr>
          <w:rFonts w:ascii="Arial" w:eastAsia="Times New Roman" w:hAnsi="Arial" w:cs="Arial"/>
          <w:lang w:eastAsia="de-DE"/>
        </w:rPr>
        <w:tab/>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Kontrollkästchen25"/>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ja</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Kontrollkästchen26"/>
            <w:enabled/>
            <w:calcOnExit w:val="0"/>
            <w:checkBox>
              <w:sizeAuto/>
              <w:default w:val="0"/>
            </w:checkBox>
          </w:ffData>
        </w:fldChar>
      </w:r>
      <w:r w:rsidRPr="001E052B">
        <w:rPr>
          <w:rFonts w:ascii="Arial" w:eastAsia="Times New Roman" w:hAnsi="Arial" w:cs="Arial"/>
          <w:lang w:eastAsia="de-DE"/>
        </w:rPr>
        <w:instrText xml:space="preserve"> FORMCHECKBOX </w:instrText>
      </w:r>
      <w:r w:rsidR="00F42CF8">
        <w:rPr>
          <w:rFonts w:ascii="Arial" w:eastAsia="Times New Roman" w:hAnsi="Arial" w:cs="Arial"/>
          <w:lang w:eastAsia="de-DE"/>
        </w:rPr>
      </w:r>
      <w:r w:rsidR="00F42CF8">
        <w:rPr>
          <w:rFonts w:ascii="Arial" w:eastAsia="Times New Roman" w:hAnsi="Arial" w:cs="Arial"/>
          <w:lang w:eastAsia="de-DE"/>
        </w:rPr>
        <w:fldChar w:fldCharType="separate"/>
      </w:r>
      <w:r w:rsidRPr="001E052B">
        <w:rPr>
          <w:rFonts w:ascii="Arial" w:eastAsia="Times New Roman" w:hAnsi="Arial" w:cs="Arial"/>
          <w:lang w:eastAsia="de-DE"/>
        </w:rPr>
        <w:fldChar w:fldCharType="end"/>
      </w:r>
      <w:r w:rsidRPr="001E052B">
        <w:rPr>
          <w:rFonts w:ascii="Arial" w:eastAsia="Times New Roman" w:hAnsi="Arial" w:cs="Arial"/>
          <w:lang w:eastAsia="de-DE"/>
        </w:rPr>
        <w:t xml:space="preserve"> nein</w:t>
      </w:r>
    </w:p>
    <w:p w14:paraId="52BBAD24" w14:textId="77777777" w:rsidR="001E052B" w:rsidRPr="001E052B" w:rsidRDefault="001E052B" w:rsidP="001E052B">
      <w:pPr>
        <w:tabs>
          <w:tab w:val="left" w:pos="851"/>
          <w:tab w:val="left" w:pos="7740"/>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welche nicht?</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04EE1021" w14:textId="77777777" w:rsidR="001E052B" w:rsidRPr="001E052B" w:rsidRDefault="001E052B" w:rsidP="001E052B">
      <w:pPr>
        <w:spacing w:after="0"/>
        <w:ind w:right="-495"/>
        <w:rPr>
          <w:rFonts w:ascii="Arial" w:eastAsia="Times New Roman" w:hAnsi="Arial" w:cs="Arial"/>
          <w:b/>
          <w:lang w:val="de-DE" w:eastAsia="de-DE"/>
        </w:rPr>
      </w:pPr>
    </w:p>
    <w:p w14:paraId="3BED717E" w14:textId="77777777" w:rsidR="001E052B" w:rsidRPr="001E052B" w:rsidRDefault="001E052B" w:rsidP="001E052B">
      <w:pPr>
        <w:tabs>
          <w:tab w:val="left" w:pos="6840"/>
          <w:tab w:val="left" w:pos="7740"/>
          <w:tab w:val="left" w:pos="8640"/>
        </w:tabs>
        <w:spacing w:after="0"/>
        <w:ind w:right="-495"/>
        <w:rPr>
          <w:rFonts w:ascii="Arial" w:eastAsia="Times New Roman" w:hAnsi="Arial" w:cs="Arial"/>
          <w:lang w:eastAsia="de-DE"/>
        </w:rPr>
      </w:pPr>
      <w:r w:rsidRPr="001E052B">
        <w:rPr>
          <w:rFonts w:ascii="Arial" w:eastAsia="Times New Roman" w:hAnsi="Arial" w:cs="Arial"/>
          <w:b/>
          <w:lang w:eastAsia="de-DE"/>
        </w:rPr>
        <w:t>Patientenzahlen</w:t>
      </w:r>
      <w:r w:rsidRPr="001E052B">
        <w:rPr>
          <w:rFonts w:ascii="Arial" w:eastAsia="Times New Roman" w:hAnsi="Arial" w:cs="Arial"/>
          <w:lang w:eastAsia="de-DE"/>
        </w:rPr>
        <w:tab/>
        <w:t>Jahre</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1F27CEC2" w14:textId="77777777" w:rsidR="001E052B" w:rsidRPr="001E052B" w:rsidRDefault="001E052B" w:rsidP="001E052B">
      <w:pPr>
        <w:tabs>
          <w:tab w:val="left" w:pos="6840"/>
          <w:tab w:val="left" w:pos="7740"/>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Total betreute Patienten in den zwei Vorjahren:</w:t>
      </w:r>
    </w:p>
    <w:p w14:paraId="5533B61A" w14:textId="77777777" w:rsidR="001E052B" w:rsidRPr="001E052B" w:rsidRDefault="001E052B" w:rsidP="001E052B">
      <w:pPr>
        <w:tabs>
          <w:tab w:val="left" w:pos="7740"/>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 ambulant:</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3BDDE42E" w14:textId="77777777" w:rsidR="001E052B" w:rsidRPr="001E052B" w:rsidRDefault="001E052B" w:rsidP="001E052B">
      <w:pPr>
        <w:tabs>
          <w:tab w:val="left" w:pos="7740"/>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 stationär:</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4A877F4B" w14:textId="77777777" w:rsidR="001E052B" w:rsidRPr="001E052B" w:rsidRDefault="001E052B" w:rsidP="001E052B">
      <w:pPr>
        <w:tabs>
          <w:tab w:val="left" w:pos="7740"/>
          <w:tab w:val="left" w:pos="8640"/>
        </w:tabs>
        <w:spacing w:after="0"/>
        <w:ind w:right="-495"/>
        <w:rPr>
          <w:rFonts w:ascii="Arial" w:eastAsia="Times New Roman" w:hAnsi="Arial" w:cs="Arial"/>
          <w:lang w:eastAsia="de-DE"/>
        </w:rPr>
      </w:pPr>
    </w:p>
    <w:p w14:paraId="4B2B3E22" w14:textId="77777777" w:rsidR="001E052B" w:rsidRPr="001E052B" w:rsidRDefault="001E052B" w:rsidP="001E052B">
      <w:pPr>
        <w:tabs>
          <w:tab w:val="left" w:pos="7740"/>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davon neue Patienten</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54FB68AE" w14:textId="77777777" w:rsidR="001E052B" w:rsidRPr="001E052B" w:rsidRDefault="001E052B" w:rsidP="001E052B">
      <w:pPr>
        <w:tabs>
          <w:tab w:val="left" w:pos="7740"/>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 ambulant</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4BEBBC3E" w14:textId="77777777" w:rsidR="001E052B" w:rsidRPr="001E052B" w:rsidRDefault="001E052B" w:rsidP="001E052B">
      <w:pPr>
        <w:tabs>
          <w:tab w:val="left" w:pos="7740"/>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 stationär</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2DA178FB" w14:textId="77777777" w:rsidR="001E052B" w:rsidRPr="001E052B" w:rsidRDefault="001E052B" w:rsidP="001E052B">
      <w:pPr>
        <w:tabs>
          <w:tab w:val="left" w:pos="7740"/>
          <w:tab w:val="left" w:pos="8640"/>
        </w:tabs>
        <w:spacing w:after="0"/>
        <w:ind w:right="-495"/>
        <w:rPr>
          <w:rFonts w:ascii="Arial" w:eastAsia="Times New Roman" w:hAnsi="Arial" w:cs="Arial"/>
          <w:lang w:eastAsia="de-DE"/>
        </w:rPr>
      </w:pPr>
    </w:p>
    <w:p w14:paraId="26AB0296" w14:textId="77777777" w:rsidR="001E052B" w:rsidRPr="001E052B" w:rsidRDefault="001E052B" w:rsidP="001E052B">
      <w:pPr>
        <w:tabs>
          <w:tab w:val="left" w:pos="7740"/>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 xml:space="preserve">Epidemiologie der Erkrankungen in den vergangenen 2 Jahren (Liste mit ICD Code und Anzahl) </w:t>
      </w:r>
      <w:r w:rsidRPr="001E052B">
        <w:rPr>
          <w:rFonts w:ascii="Arial" w:eastAsia="Times New Roman" w:hAnsi="Arial" w:cs="Arial"/>
          <w:b/>
          <w:lang w:eastAsia="de-DE"/>
        </w:rPr>
        <w:t>beilegen</w:t>
      </w:r>
      <w:r w:rsidRPr="001E052B">
        <w:rPr>
          <w:rFonts w:ascii="Arial" w:eastAsia="Times New Roman" w:hAnsi="Arial" w:cs="Arial"/>
          <w:lang w:eastAsia="de-DE"/>
        </w:rPr>
        <w:t>, womöglich aufgeschlüsselt nach Ambulatorien und Abteilungen.</w:t>
      </w:r>
    </w:p>
    <w:p w14:paraId="098F0053" w14:textId="77777777" w:rsidR="001E052B" w:rsidRPr="001E052B" w:rsidRDefault="001E052B" w:rsidP="001E052B">
      <w:pPr>
        <w:tabs>
          <w:tab w:val="left" w:pos="7740"/>
          <w:tab w:val="left" w:pos="8640"/>
        </w:tabs>
        <w:spacing w:after="0"/>
        <w:ind w:right="-495"/>
        <w:rPr>
          <w:rFonts w:ascii="Arial" w:eastAsia="Times New Roman" w:hAnsi="Arial" w:cs="Arial"/>
          <w:bCs/>
          <w:lang w:eastAsia="de-DE"/>
        </w:rPr>
      </w:pPr>
    </w:p>
    <w:p w14:paraId="4E0C1CBC" w14:textId="77777777" w:rsidR="001E052B" w:rsidRPr="001E052B" w:rsidRDefault="001E052B" w:rsidP="001E052B">
      <w:pPr>
        <w:tabs>
          <w:tab w:val="left" w:pos="7740"/>
          <w:tab w:val="left" w:pos="8640"/>
        </w:tabs>
        <w:spacing w:after="0"/>
        <w:ind w:right="-495"/>
        <w:rPr>
          <w:rFonts w:ascii="Arial" w:eastAsia="Times New Roman" w:hAnsi="Arial" w:cs="Arial"/>
          <w:b/>
          <w:lang w:eastAsia="de-DE"/>
        </w:rPr>
      </w:pPr>
      <w:r w:rsidRPr="001E052B">
        <w:rPr>
          <w:rFonts w:ascii="Arial" w:eastAsia="Times New Roman" w:hAnsi="Arial" w:cs="Arial"/>
          <w:b/>
          <w:lang w:eastAsia="de-DE"/>
        </w:rPr>
        <w:t>Anzahl Eingriffe/Leistungen (Anzahl im Vorjahr)</w:t>
      </w:r>
    </w:p>
    <w:p w14:paraId="41B7350F" w14:textId="77777777" w:rsidR="001E052B" w:rsidRPr="001E052B" w:rsidRDefault="001E052B" w:rsidP="001E052B">
      <w:pPr>
        <w:tabs>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Total ambulante Konsultationen</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2C7B5558" w14:textId="77777777" w:rsidR="001E052B" w:rsidRPr="001E052B" w:rsidRDefault="001E052B" w:rsidP="001E052B">
      <w:pPr>
        <w:tabs>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Chemotherapien ambulant</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1285E318" w14:textId="77777777" w:rsidR="001E052B" w:rsidRPr="001E052B" w:rsidRDefault="001E052B" w:rsidP="001E052B">
      <w:pPr>
        <w:tabs>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Chemotherapien stationär</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3565C631" w14:textId="77777777" w:rsidR="001E052B" w:rsidRPr="001E052B" w:rsidRDefault="001E052B" w:rsidP="001E052B">
      <w:pPr>
        <w:tabs>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Knochenmarkaspiration/</w:t>
      </w:r>
      <w:proofErr w:type="spellStart"/>
      <w:r w:rsidRPr="001E052B">
        <w:rPr>
          <w:rFonts w:ascii="Arial" w:eastAsia="Times New Roman" w:hAnsi="Arial" w:cs="Arial"/>
          <w:lang w:eastAsia="de-DE"/>
        </w:rPr>
        <w:t>Biospsie</w:t>
      </w:r>
      <w:proofErr w:type="spellEnd"/>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1C7121AA" w14:textId="77777777" w:rsidR="001E052B" w:rsidRPr="001E052B" w:rsidRDefault="001E052B" w:rsidP="001E052B">
      <w:pPr>
        <w:tabs>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Venenpunktionen</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3B2544C2" w14:textId="77777777" w:rsidR="001E052B" w:rsidRPr="001E052B" w:rsidRDefault="001E052B" w:rsidP="001E052B">
      <w:pPr>
        <w:tabs>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 xml:space="preserve">Punktionen </w:t>
      </w:r>
      <w:proofErr w:type="spellStart"/>
      <w:r w:rsidRPr="001E052B">
        <w:rPr>
          <w:rFonts w:ascii="Arial" w:eastAsia="Times New Roman" w:hAnsi="Arial" w:cs="Arial"/>
          <w:lang w:eastAsia="de-DE"/>
        </w:rPr>
        <w:t>Reservoirsystem</w:t>
      </w:r>
      <w:proofErr w:type="spellEnd"/>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1FCBA3B1" w14:textId="77777777" w:rsidR="001E052B" w:rsidRPr="001E052B" w:rsidRDefault="001E052B" w:rsidP="001E052B">
      <w:pPr>
        <w:tabs>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Zubereitungen Chemotherapien gemäss SUVA Richtlinien</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62536F47" w14:textId="77777777" w:rsidR="001E052B" w:rsidRPr="001E052B" w:rsidRDefault="001E052B" w:rsidP="001E052B">
      <w:pPr>
        <w:tabs>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Stammzellsammlungen</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35E0D68D" w14:textId="77777777" w:rsidR="001E052B" w:rsidRPr="001E052B" w:rsidRDefault="001E052B" w:rsidP="001E052B">
      <w:pPr>
        <w:tabs>
          <w:tab w:val="left" w:pos="8640"/>
        </w:tabs>
        <w:spacing w:after="0"/>
        <w:ind w:right="-495"/>
        <w:rPr>
          <w:rFonts w:ascii="Arial" w:eastAsia="Times New Roman" w:hAnsi="Arial" w:cs="Arial"/>
          <w:lang w:eastAsia="de-DE"/>
        </w:rPr>
      </w:pPr>
      <w:proofErr w:type="spellStart"/>
      <w:r w:rsidRPr="001E052B">
        <w:rPr>
          <w:rFonts w:ascii="Arial" w:eastAsia="Times New Roman" w:hAnsi="Arial" w:cs="Arial"/>
          <w:lang w:eastAsia="de-DE"/>
        </w:rPr>
        <w:t>Hochdosischemotherapien</w:t>
      </w:r>
      <w:proofErr w:type="spellEnd"/>
      <w:r w:rsidRPr="001E052B">
        <w:rPr>
          <w:rFonts w:ascii="Arial" w:eastAsia="Times New Roman" w:hAnsi="Arial" w:cs="Arial"/>
          <w:lang w:eastAsia="de-DE"/>
        </w:rPr>
        <w:t xml:space="preserve"> mit autologer/allogener </w:t>
      </w:r>
      <w:proofErr w:type="spellStart"/>
      <w:r w:rsidRPr="001E052B">
        <w:rPr>
          <w:rFonts w:ascii="Arial" w:eastAsia="Times New Roman" w:hAnsi="Arial" w:cs="Arial"/>
          <w:lang w:eastAsia="de-DE"/>
        </w:rPr>
        <w:t>Stammzell</w:t>
      </w:r>
      <w:proofErr w:type="spellEnd"/>
      <w:r w:rsidRPr="001E052B">
        <w:rPr>
          <w:rFonts w:ascii="Arial" w:eastAsia="Times New Roman" w:hAnsi="Arial" w:cs="Arial"/>
          <w:lang w:eastAsia="de-DE"/>
        </w:rPr>
        <w:t>/KM Retransfusion</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0D93BE4F" w14:textId="77777777" w:rsidR="001E052B" w:rsidRPr="001E052B" w:rsidRDefault="001E052B" w:rsidP="001E052B">
      <w:pPr>
        <w:tabs>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Blaseninstillation von Zytostatika</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77F8A36E" w14:textId="77777777" w:rsidR="001E052B" w:rsidRPr="001E052B" w:rsidRDefault="001E052B" w:rsidP="001E052B">
      <w:pPr>
        <w:tabs>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 xml:space="preserve">Intrathekale </w:t>
      </w:r>
      <w:proofErr w:type="spellStart"/>
      <w:r w:rsidRPr="001E052B">
        <w:rPr>
          <w:rFonts w:ascii="Arial" w:eastAsia="Times New Roman" w:hAnsi="Arial" w:cs="Arial"/>
          <w:lang w:eastAsia="de-DE"/>
        </w:rPr>
        <w:t>Zytostatikainstillation</w:t>
      </w:r>
      <w:proofErr w:type="spellEnd"/>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noProof/>
          <w:lang w:eastAsia="de-DE"/>
        </w:rPr>
        <w:t> </w:t>
      </w:r>
      <w:r w:rsidRPr="001E052B">
        <w:rPr>
          <w:rFonts w:ascii="Arial" w:eastAsia="Times New Roman" w:hAnsi="Arial" w:cs="Arial"/>
          <w:lang w:eastAsia="de-DE"/>
        </w:rPr>
        <w:fldChar w:fldCharType="end"/>
      </w:r>
    </w:p>
    <w:p w14:paraId="18A29EC9" w14:textId="77777777" w:rsidR="001E052B" w:rsidRPr="001E052B" w:rsidRDefault="001E052B" w:rsidP="001E052B">
      <w:pPr>
        <w:tabs>
          <w:tab w:val="left" w:pos="8640"/>
        </w:tabs>
        <w:spacing w:after="0"/>
        <w:ind w:right="-495"/>
        <w:rPr>
          <w:rFonts w:ascii="Arial" w:eastAsia="Times New Roman" w:hAnsi="Arial" w:cs="Arial"/>
          <w:lang w:eastAsia="de-DE"/>
        </w:rPr>
      </w:pPr>
      <w:r w:rsidRPr="001E052B">
        <w:rPr>
          <w:rFonts w:ascii="Arial" w:eastAsia="Times New Roman" w:hAnsi="Arial" w:cs="Arial"/>
          <w:lang w:eastAsia="de-DE"/>
        </w:rPr>
        <w:t>Genetische Beratung</w:t>
      </w:r>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lang w:eastAsia="de-DE"/>
        </w:rPr>
        <w:t> </w:t>
      </w:r>
      <w:r w:rsidRPr="001E052B">
        <w:rPr>
          <w:rFonts w:ascii="Arial" w:eastAsia="Times New Roman" w:hAnsi="Arial" w:cs="Arial"/>
          <w:lang w:eastAsia="de-DE"/>
        </w:rPr>
        <w:t> </w:t>
      </w:r>
      <w:r w:rsidRPr="001E052B">
        <w:rPr>
          <w:rFonts w:ascii="Arial" w:eastAsia="Times New Roman" w:hAnsi="Arial" w:cs="Arial"/>
          <w:lang w:eastAsia="de-DE"/>
        </w:rPr>
        <w:t> </w:t>
      </w:r>
      <w:r w:rsidRPr="001E052B">
        <w:rPr>
          <w:rFonts w:ascii="Arial" w:eastAsia="Times New Roman" w:hAnsi="Arial" w:cs="Arial"/>
          <w:lang w:eastAsia="de-DE"/>
        </w:rPr>
        <w:t> </w:t>
      </w:r>
      <w:r w:rsidRPr="001E052B">
        <w:rPr>
          <w:rFonts w:ascii="Arial" w:eastAsia="Times New Roman" w:hAnsi="Arial" w:cs="Arial"/>
          <w:lang w:eastAsia="de-DE"/>
        </w:rPr>
        <w:t> </w:t>
      </w:r>
      <w:r w:rsidRPr="001E052B">
        <w:rPr>
          <w:rFonts w:ascii="Arial" w:eastAsia="Times New Roman" w:hAnsi="Arial" w:cs="Arial"/>
          <w:lang w:eastAsia="de-DE"/>
        </w:rPr>
        <w:fldChar w:fldCharType="end"/>
      </w:r>
    </w:p>
    <w:p w14:paraId="31B2472F" w14:textId="77777777" w:rsidR="001E052B" w:rsidRPr="001E052B" w:rsidRDefault="001E052B" w:rsidP="001E052B">
      <w:pPr>
        <w:tabs>
          <w:tab w:val="left" w:pos="8640"/>
        </w:tabs>
        <w:spacing w:after="0"/>
        <w:ind w:right="-495"/>
        <w:rPr>
          <w:rFonts w:ascii="Arial" w:eastAsia="Times New Roman" w:hAnsi="Arial" w:cs="Arial"/>
          <w:lang w:eastAsia="de-DE"/>
        </w:rPr>
      </w:pPr>
      <w:proofErr w:type="spellStart"/>
      <w:r w:rsidRPr="001E052B">
        <w:rPr>
          <w:rFonts w:ascii="Arial" w:eastAsia="Times New Roman" w:hAnsi="Arial" w:cs="Arial"/>
          <w:lang w:eastAsia="de-DE"/>
        </w:rPr>
        <w:t>Aszitespunktionen</w:t>
      </w:r>
      <w:proofErr w:type="spellEnd"/>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lang w:eastAsia="de-DE"/>
        </w:rPr>
        <w:t> </w:t>
      </w:r>
      <w:r w:rsidRPr="001E052B">
        <w:rPr>
          <w:rFonts w:ascii="Arial" w:eastAsia="Times New Roman" w:hAnsi="Arial" w:cs="Arial"/>
          <w:lang w:eastAsia="de-DE"/>
        </w:rPr>
        <w:t> </w:t>
      </w:r>
      <w:r w:rsidRPr="001E052B">
        <w:rPr>
          <w:rFonts w:ascii="Arial" w:eastAsia="Times New Roman" w:hAnsi="Arial" w:cs="Arial"/>
          <w:lang w:eastAsia="de-DE"/>
        </w:rPr>
        <w:t> </w:t>
      </w:r>
      <w:r w:rsidRPr="001E052B">
        <w:rPr>
          <w:rFonts w:ascii="Arial" w:eastAsia="Times New Roman" w:hAnsi="Arial" w:cs="Arial"/>
          <w:lang w:eastAsia="de-DE"/>
        </w:rPr>
        <w:t> </w:t>
      </w:r>
      <w:r w:rsidRPr="001E052B">
        <w:rPr>
          <w:rFonts w:ascii="Arial" w:eastAsia="Times New Roman" w:hAnsi="Arial" w:cs="Arial"/>
          <w:lang w:eastAsia="de-DE"/>
        </w:rPr>
        <w:t> </w:t>
      </w:r>
      <w:r w:rsidRPr="001E052B">
        <w:rPr>
          <w:rFonts w:ascii="Arial" w:eastAsia="Times New Roman" w:hAnsi="Arial" w:cs="Arial"/>
          <w:lang w:eastAsia="de-DE"/>
        </w:rPr>
        <w:fldChar w:fldCharType="end"/>
      </w:r>
    </w:p>
    <w:p w14:paraId="1F619877" w14:textId="77777777" w:rsidR="001E052B" w:rsidRPr="001E052B" w:rsidRDefault="001E052B" w:rsidP="001E052B">
      <w:pPr>
        <w:tabs>
          <w:tab w:val="left" w:pos="8640"/>
        </w:tabs>
        <w:spacing w:after="0"/>
        <w:ind w:right="-495"/>
        <w:rPr>
          <w:rFonts w:ascii="Arial" w:eastAsia="Times New Roman" w:hAnsi="Arial" w:cs="Arial"/>
          <w:lang w:eastAsia="de-DE"/>
        </w:rPr>
      </w:pPr>
      <w:proofErr w:type="spellStart"/>
      <w:r w:rsidRPr="001E052B">
        <w:rPr>
          <w:rFonts w:ascii="Arial" w:eastAsia="Times New Roman" w:hAnsi="Arial" w:cs="Arial"/>
          <w:lang w:eastAsia="de-DE"/>
        </w:rPr>
        <w:t>Pleurapunktionen</w:t>
      </w:r>
      <w:proofErr w:type="spellEnd"/>
      <w:r w:rsidRPr="001E052B">
        <w:rPr>
          <w:rFonts w:ascii="Arial" w:eastAsia="Times New Roman" w:hAnsi="Arial" w:cs="Arial"/>
          <w:lang w:eastAsia="de-DE"/>
        </w:rPr>
        <w:tab/>
      </w:r>
      <w:r w:rsidRPr="001E052B">
        <w:rPr>
          <w:rFonts w:ascii="Arial" w:eastAsia="Times New Roman" w:hAnsi="Arial" w:cs="Arial"/>
          <w:lang w:eastAsia="de-DE"/>
        </w:rPr>
        <w:fldChar w:fldCharType="begin">
          <w:ffData>
            <w:name w:val="Text31"/>
            <w:enabled/>
            <w:calcOnExit w:val="0"/>
            <w:textInput/>
          </w:ffData>
        </w:fldChar>
      </w:r>
      <w:r w:rsidRPr="001E052B">
        <w:rPr>
          <w:rFonts w:ascii="Arial" w:eastAsia="Times New Roman" w:hAnsi="Arial" w:cs="Arial"/>
          <w:lang w:eastAsia="de-DE"/>
        </w:rPr>
        <w:instrText xml:space="preserve"> FORMTEXT </w:instrText>
      </w:r>
      <w:r w:rsidRPr="001E052B">
        <w:rPr>
          <w:rFonts w:ascii="Arial" w:eastAsia="Times New Roman" w:hAnsi="Arial" w:cs="Arial"/>
          <w:lang w:eastAsia="de-DE"/>
        </w:rPr>
      </w:r>
      <w:r w:rsidRPr="001E052B">
        <w:rPr>
          <w:rFonts w:ascii="Arial" w:eastAsia="Times New Roman" w:hAnsi="Arial" w:cs="Arial"/>
          <w:lang w:eastAsia="de-DE"/>
        </w:rPr>
        <w:fldChar w:fldCharType="separate"/>
      </w:r>
      <w:r w:rsidRPr="001E052B">
        <w:rPr>
          <w:rFonts w:ascii="Arial" w:eastAsia="Times New Roman" w:hAnsi="Arial" w:cs="Arial"/>
          <w:lang w:eastAsia="de-DE"/>
        </w:rPr>
        <w:t> </w:t>
      </w:r>
      <w:r w:rsidRPr="001E052B">
        <w:rPr>
          <w:rFonts w:ascii="Arial" w:eastAsia="Times New Roman" w:hAnsi="Arial" w:cs="Arial"/>
          <w:lang w:eastAsia="de-DE"/>
        </w:rPr>
        <w:t> </w:t>
      </w:r>
      <w:r w:rsidRPr="001E052B">
        <w:rPr>
          <w:rFonts w:ascii="Arial" w:eastAsia="Times New Roman" w:hAnsi="Arial" w:cs="Arial"/>
          <w:lang w:eastAsia="de-DE"/>
        </w:rPr>
        <w:t> </w:t>
      </w:r>
      <w:r w:rsidRPr="001E052B">
        <w:rPr>
          <w:rFonts w:ascii="Arial" w:eastAsia="Times New Roman" w:hAnsi="Arial" w:cs="Arial"/>
          <w:lang w:eastAsia="de-DE"/>
        </w:rPr>
        <w:t> </w:t>
      </w:r>
      <w:r w:rsidRPr="001E052B">
        <w:rPr>
          <w:rFonts w:ascii="Arial" w:eastAsia="Times New Roman" w:hAnsi="Arial" w:cs="Arial"/>
          <w:lang w:eastAsia="de-DE"/>
        </w:rPr>
        <w:t> </w:t>
      </w:r>
      <w:r w:rsidRPr="001E052B">
        <w:rPr>
          <w:rFonts w:ascii="Arial" w:eastAsia="Times New Roman" w:hAnsi="Arial" w:cs="Arial"/>
          <w:lang w:eastAsia="de-DE"/>
        </w:rPr>
        <w:fldChar w:fldCharType="end"/>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F42CF8">
        <w:rPr>
          <w:rFonts w:ascii="Arial" w:eastAsia="Times New Roman" w:hAnsi="Arial" w:cs="Arial"/>
          <w:color w:val="000000"/>
          <w:lang w:eastAsia="de-DE"/>
        </w:rPr>
      </w:r>
      <w:r w:rsidR="00F42CF8">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4E14" w14:textId="77777777" w:rsidR="00190A35" w:rsidRDefault="00190A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5CFE37F5"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190A35">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06AB" w14:textId="77777777" w:rsidR="00190A35" w:rsidRDefault="00190A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5C0D" w14:textId="77777777" w:rsidR="00190A35" w:rsidRDefault="00190A3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lTgJMJTgbdKzaEoVc2uYZcZJx/rOzW+3ql5mkGJkKkA7ZVTmOoWo9vi+jBy1N5IHUWWKR+54fUwQiw6py9hSKg==" w:salt="axehp5gdGPIdt77z7eLWN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2615E"/>
    <w:rsid w:val="00133200"/>
    <w:rsid w:val="00190A35"/>
    <w:rsid w:val="001D2C20"/>
    <w:rsid w:val="001E052B"/>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65270"/>
    <w:rsid w:val="008C073A"/>
    <w:rsid w:val="008E4826"/>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42CF8"/>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2957</Words>
  <Characters>18634</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7</cp:revision>
  <dcterms:created xsi:type="dcterms:W3CDTF">2024-01-16T08:48:00Z</dcterms:created>
  <dcterms:modified xsi:type="dcterms:W3CDTF">2024-01-18T11:09:00Z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