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03B6BED7" w:rsidR="005F57A8" w:rsidRPr="005F57A8" w:rsidRDefault="00590D50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Chirurgie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</w:r>
            <w:r w:rsidR="004564B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79255DD" w14:textId="77777777" w:rsidR="00590D50" w:rsidRDefault="00590D50" w:rsidP="00590D50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77215B24" w14:textId="13211794" w:rsidR="00590D50" w:rsidRPr="0077188B" w:rsidRDefault="00590D50" w:rsidP="00590D50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Nombre d’interventions chirurgicales hospitalières par an</w:t>
      </w:r>
    </w:p>
    <w:p w14:paraId="55B272B5" w14:textId="77777777" w:rsidR="00590D50" w:rsidRPr="0077188B" w:rsidRDefault="00590D50" w:rsidP="00590D50">
      <w:pPr>
        <w:spacing w:after="0"/>
        <w:ind w:left="4248"/>
        <w:rPr>
          <w:rFonts w:ascii="Arial" w:hAnsi="Arial" w:cs="Arial"/>
        </w:rPr>
      </w:pPr>
      <w:r w:rsidRPr="0077188B">
        <w:rPr>
          <w:rFonts w:ascii="Arial" w:hAnsi="Arial" w:cs="Arial"/>
        </w:rPr>
        <w:t xml:space="preserve">au moins </w:t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2700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2000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1200</w:t>
      </w:r>
    </w:p>
    <w:p w14:paraId="39E762B2" w14:textId="77777777" w:rsidR="00590D50" w:rsidRPr="0077188B" w:rsidRDefault="00590D50" w:rsidP="00590D50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Nombre d’interventions chirurgicales à des fins d’enseignement</w:t>
      </w:r>
    </w:p>
    <w:p w14:paraId="7CC21170" w14:textId="77777777" w:rsidR="00590D50" w:rsidRPr="0077188B" w:rsidRDefault="00590D50" w:rsidP="00590D50">
      <w:pPr>
        <w:spacing w:after="0"/>
        <w:ind w:left="3540" w:firstLine="708"/>
        <w:rPr>
          <w:rFonts w:ascii="Arial" w:hAnsi="Arial" w:cs="Arial"/>
        </w:rPr>
      </w:pPr>
      <w:r w:rsidRPr="0077188B">
        <w:rPr>
          <w:rFonts w:ascii="Arial" w:hAnsi="Arial" w:cs="Arial"/>
        </w:rPr>
        <w:t xml:space="preserve">au moins </w:t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2700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2000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1200</w:t>
      </w:r>
    </w:p>
    <w:p w14:paraId="3C240088" w14:textId="77777777" w:rsidR="00590D50" w:rsidRPr="0077188B" w:rsidRDefault="00590D50" w:rsidP="00590D50">
      <w:pPr>
        <w:tabs>
          <w:tab w:val="left" w:pos="900"/>
          <w:tab w:val="left" w:pos="7200"/>
          <w:tab w:val="left" w:pos="7560"/>
          <w:tab w:val="left" w:pos="7920"/>
          <w:tab w:val="right" w:pos="9180"/>
        </w:tabs>
        <w:spacing w:after="0"/>
        <w:rPr>
          <w:rFonts w:ascii="Arial" w:hAnsi="Arial" w:cs="Arial"/>
        </w:rPr>
      </w:pPr>
    </w:p>
    <w:p w14:paraId="4C352B36" w14:textId="77777777" w:rsidR="00590D50" w:rsidRPr="0077188B" w:rsidRDefault="00590D50" w:rsidP="00590D50">
      <w:pPr>
        <w:tabs>
          <w:tab w:val="left" w:pos="900"/>
          <w:tab w:val="left" w:pos="7200"/>
          <w:tab w:val="left" w:pos="7560"/>
          <w:tab w:val="left" w:pos="7920"/>
          <w:tab w:val="right" w:pos="9180"/>
        </w:tabs>
        <w:spacing w:after="0"/>
        <w:rPr>
          <w:rFonts w:ascii="Arial" w:hAnsi="Arial" w:cs="Arial"/>
          <w:b/>
        </w:rPr>
      </w:pPr>
      <w:r w:rsidRPr="0077188B">
        <w:rPr>
          <w:rFonts w:ascii="Arial" w:hAnsi="Arial" w:cs="Arial"/>
          <w:b/>
        </w:rPr>
        <w:t>Activité opératoire en vue du titre de spécialiste en chirurgie</w:t>
      </w:r>
    </w:p>
    <w:p w14:paraId="2EC78D3C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La liste des opérations prescrite peut être entièrement remplie</w:t>
      </w:r>
      <w:r w:rsidRPr="0077188B">
        <w:rPr>
          <w:rFonts w:ascii="Arial" w:hAnsi="Arial" w:cs="Arial"/>
        </w:rPr>
        <w:br/>
        <w:t>sur le plan des contenus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38820FBD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a) Liste des opérations pour le bloc A (examen de base)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3"/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bookmarkEnd w:id="41"/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70A29070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b) Liste des opérations pour le bloc B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278BFD2B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c) Liste des opérations pour le bloc C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407C246D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La liste des opérations peut-être remplie grâce à la formation d’une alliance</w:t>
      </w:r>
      <w:r w:rsidRPr="0077188B">
        <w:rPr>
          <w:rFonts w:ascii="Arial" w:hAnsi="Arial" w:cs="Arial"/>
        </w:rPr>
        <w:br/>
        <w:t>entre plusieurs établissements (rotations fixes)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758E4036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 xml:space="preserve">La liste des opérations des blocs correspondants (A, B, C) peut-elle, en règle </w:t>
      </w:r>
      <w:r w:rsidRPr="0077188B">
        <w:rPr>
          <w:rFonts w:ascii="Arial" w:hAnsi="Arial" w:cs="Arial"/>
        </w:rPr>
        <w:br/>
        <w:t>générale, être accomplie au cours de la durée prescrite (3 x 2 ans)?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6D4256EB" w14:textId="77777777" w:rsidR="00590D50" w:rsidRPr="0077188B" w:rsidRDefault="00590D50" w:rsidP="00590D50">
      <w:pPr>
        <w:tabs>
          <w:tab w:val="left" w:pos="7200"/>
          <w:tab w:val="left" w:pos="7560"/>
          <w:tab w:val="left" w:pos="7920"/>
          <w:tab w:val="right" w:pos="9180"/>
        </w:tabs>
        <w:spacing w:after="0"/>
        <w:ind w:left="1080" w:right="-112" w:hanging="1080"/>
        <w:rPr>
          <w:rFonts w:ascii="Arial" w:hAnsi="Arial" w:cs="Arial"/>
        </w:rPr>
      </w:pPr>
      <w:r w:rsidRPr="0077188B">
        <w:rPr>
          <w:rFonts w:ascii="Arial" w:hAnsi="Arial" w:cs="Arial"/>
        </w:rPr>
        <w:t>Dans quels cas n’est-ce pas possible?</w:t>
      </w:r>
      <w:r w:rsidRPr="007718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2" w:name="Text67"/>
      <w:r w:rsidRPr="0077188B">
        <w:rPr>
          <w:rFonts w:ascii="Arial" w:hAnsi="Arial" w:cs="Arial"/>
        </w:rPr>
        <w:instrText xml:space="preserve"> FORMTEXT </w:instrText>
      </w:r>
      <w:r w:rsidRPr="0077188B">
        <w:rPr>
          <w:rFonts w:ascii="Arial" w:hAnsi="Arial" w:cs="Arial"/>
        </w:rPr>
      </w:r>
      <w:r w:rsidRPr="0077188B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</w:rPr>
        <w:fldChar w:fldCharType="end"/>
      </w:r>
      <w:bookmarkEnd w:id="42"/>
    </w:p>
    <w:p w14:paraId="250D6697" w14:textId="77777777" w:rsidR="00590D50" w:rsidRPr="0077188B" w:rsidRDefault="00590D50" w:rsidP="00590D50">
      <w:pPr>
        <w:tabs>
          <w:tab w:val="left" w:pos="900"/>
          <w:tab w:val="left" w:pos="792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>Est-il possible, durant la formation postgraduée en vue du titre de spécialiste,</w:t>
      </w:r>
      <w:r w:rsidRPr="0077188B">
        <w:rPr>
          <w:rFonts w:ascii="Arial" w:hAnsi="Arial" w:cs="Arial"/>
        </w:rPr>
        <w:tab/>
      </w:r>
    </w:p>
    <w:p w14:paraId="0E257405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right="-112"/>
        <w:rPr>
          <w:rFonts w:ascii="Arial" w:hAnsi="Arial" w:cs="Arial"/>
        </w:rPr>
      </w:pPr>
      <w:r w:rsidRPr="0077188B">
        <w:rPr>
          <w:rFonts w:ascii="Arial" w:hAnsi="Arial" w:cs="Arial"/>
        </w:rPr>
        <w:t xml:space="preserve">de réaliser des opérations pour une formation approfondie? 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4DE08A08" w14:textId="77777777" w:rsidR="00590D50" w:rsidRPr="0077188B" w:rsidRDefault="00590D50" w:rsidP="00590D50">
      <w:pPr>
        <w:tabs>
          <w:tab w:val="left" w:pos="7200"/>
          <w:tab w:val="left" w:pos="7560"/>
          <w:tab w:val="left" w:pos="7920"/>
          <w:tab w:val="right" w:pos="9180"/>
        </w:tabs>
        <w:spacing w:after="0"/>
        <w:ind w:left="2700" w:hanging="2700"/>
        <w:rPr>
          <w:rFonts w:ascii="Arial" w:hAnsi="Arial" w:cs="Arial"/>
        </w:rPr>
      </w:pPr>
      <w:r w:rsidRPr="0077188B">
        <w:rPr>
          <w:rFonts w:ascii="Arial" w:hAnsi="Arial" w:cs="Arial"/>
        </w:rPr>
        <w:t>Si oui pour quelle formation approfondie?</w:t>
      </w:r>
      <w:r w:rsidRPr="007718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3" w:name="Text68"/>
      <w:r w:rsidRPr="0077188B">
        <w:rPr>
          <w:rFonts w:ascii="Arial" w:hAnsi="Arial" w:cs="Arial"/>
        </w:rPr>
        <w:instrText xml:space="preserve"> FORMTEXT </w:instrText>
      </w:r>
      <w:r w:rsidRPr="0077188B">
        <w:rPr>
          <w:rFonts w:ascii="Arial" w:hAnsi="Arial" w:cs="Arial"/>
        </w:rPr>
      </w:r>
      <w:r w:rsidRPr="0077188B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</w:rPr>
        <w:fldChar w:fldCharType="end"/>
      </w:r>
      <w:bookmarkEnd w:id="43"/>
    </w:p>
    <w:p w14:paraId="3A1C20CF" w14:textId="77777777" w:rsidR="00590D50" w:rsidRPr="0077188B" w:rsidRDefault="00590D50" w:rsidP="00590D50">
      <w:pPr>
        <w:tabs>
          <w:tab w:val="left" w:pos="900"/>
          <w:tab w:val="left" w:pos="7200"/>
          <w:tab w:val="left" w:pos="7560"/>
          <w:tab w:val="left" w:pos="7920"/>
          <w:tab w:val="right" w:pos="9180"/>
        </w:tabs>
        <w:spacing w:after="0"/>
        <w:rPr>
          <w:rFonts w:ascii="Arial" w:hAnsi="Arial" w:cs="Arial"/>
        </w:rPr>
      </w:pPr>
    </w:p>
    <w:p w14:paraId="64237F1C" w14:textId="77777777" w:rsidR="00590D50" w:rsidRPr="0077188B" w:rsidRDefault="00590D50" w:rsidP="00590D50">
      <w:pPr>
        <w:tabs>
          <w:tab w:val="left" w:pos="900"/>
          <w:tab w:val="left" w:pos="7200"/>
          <w:tab w:val="left" w:pos="7560"/>
          <w:tab w:val="left" w:pos="7920"/>
          <w:tab w:val="right" w:pos="9180"/>
        </w:tabs>
        <w:spacing w:after="0"/>
        <w:rPr>
          <w:rFonts w:ascii="Arial" w:hAnsi="Arial" w:cs="Arial"/>
          <w:b/>
        </w:rPr>
      </w:pPr>
      <w:r w:rsidRPr="0077188B">
        <w:rPr>
          <w:rFonts w:ascii="Arial" w:hAnsi="Arial" w:cs="Arial"/>
          <w:b/>
        </w:rPr>
        <w:t>Autres exigences prescrites par le programme de formation postgraduée en chirurgie</w:t>
      </w:r>
    </w:p>
    <w:p w14:paraId="40D0542D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3 mois de rotation obligatoires au service d’anesthésiologie ou de soins intensifs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133A179E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6 mois de rotation obligatoires au service des urgences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36A8D700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Fréquentation de cours externes obligatoires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064CE33C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ind w:left="1080" w:hanging="1080"/>
        <w:rPr>
          <w:rFonts w:ascii="Arial" w:hAnsi="Arial" w:cs="Arial"/>
        </w:rPr>
      </w:pPr>
      <w:r w:rsidRPr="0077188B">
        <w:rPr>
          <w:rFonts w:ascii="Arial" w:hAnsi="Arial" w:cs="Arial"/>
        </w:rPr>
        <w:t>Lesquels?</w:t>
      </w:r>
      <w:bookmarkStart w:id="44" w:name="Text69"/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7188B">
        <w:rPr>
          <w:rFonts w:ascii="Arial" w:hAnsi="Arial" w:cs="Arial"/>
        </w:rPr>
        <w:instrText xml:space="preserve"> FORMTEXT </w:instrText>
      </w:r>
      <w:r w:rsidRPr="0077188B">
        <w:rPr>
          <w:rFonts w:ascii="Arial" w:hAnsi="Arial" w:cs="Arial"/>
        </w:rPr>
      </w:r>
      <w:r w:rsidRPr="0077188B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  <w:noProof/>
        </w:rPr>
        <w:t> </w:t>
      </w:r>
      <w:r w:rsidRPr="0077188B">
        <w:rPr>
          <w:rFonts w:ascii="Arial" w:hAnsi="Arial" w:cs="Arial"/>
        </w:rPr>
        <w:fldChar w:fldCharType="end"/>
      </w:r>
      <w:bookmarkEnd w:id="44"/>
    </w:p>
    <w:p w14:paraId="4EB62C2B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Possibilité de rédiger un travail scientifique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3DC95061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>Obligation de participer au congrès annuel de la SSC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6F1D5C26" w14:textId="77777777" w:rsidR="00590D50" w:rsidRPr="0077188B" w:rsidRDefault="00590D50" w:rsidP="00590D50">
      <w:pPr>
        <w:tabs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77188B">
        <w:rPr>
          <w:rFonts w:ascii="Arial" w:hAnsi="Arial" w:cs="Arial"/>
        </w:rPr>
        <w:t xml:space="preserve">Formation postgraduée pour les examens radiologiques à fortes doses 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oui</w:t>
      </w:r>
      <w:r w:rsidRPr="0077188B">
        <w:rPr>
          <w:rFonts w:ascii="Arial" w:hAnsi="Arial" w:cs="Arial"/>
        </w:rPr>
        <w:tab/>
      </w:r>
      <w:r w:rsidRPr="0077188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7188B">
        <w:rPr>
          <w:rFonts w:ascii="Arial" w:hAnsi="Arial" w:cs="Arial"/>
        </w:rPr>
        <w:instrText xml:space="preserve"> FORMCHECKBOX </w:instrText>
      </w:r>
      <w:r w:rsidR="004564BA">
        <w:rPr>
          <w:rFonts w:ascii="Arial" w:hAnsi="Arial" w:cs="Arial"/>
        </w:rPr>
      </w:r>
      <w:r w:rsidR="004564BA">
        <w:rPr>
          <w:rFonts w:ascii="Arial" w:hAnsi="Arial" w:cs="Arial"/>
        </w:rPr>
        <w:fldChar w:fldCharType="separate"/>
      </w:r>
      <w:r w:rsidRPr="0077188B">
        <w:rPr>
          <w:rFonts w:ascii="Arial" w:hAnsi="Arial" w:cs="Arial"/>
        </w:rPr>
        <w:fldChar w:fldCharType="end"/>
      </w:r>
      <w:r w:rsidRPr="0077188B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590D5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A69BB54" w14:textId="77777777" w:rsidR="005F57A8" w:rsidRPr="005F57A8" w:rsidRDefault="005F57A8" w:rsidP="00590D5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70962C0" w14:textId="77777777" w:rsidR="00684B63" w:rsidRPr="002F274B" w:rsidRDefault="00684B63" w:rsidP="00684B63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564BA">
        <w:rPr>
          <w:rFonts w:ascii="Arial" w:eastAsia="Times New Roman" w:hAnsi="Arial" w:cs="Arial"/>
          <w:color w:val="000000"/>
          <w:lang w:val="de-CH" w:eastAsia="de-DE"/>
        </w:rPr>
      </w:r>
      <w:r w:rsidR="004564B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5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5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6C635E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23255DC" w:rsidR="00684B63" w:rsidRPr="00E966C9" w:rsidRDefault="00684B63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36316">
    <w:abstractNumId w:val="5"/>
  </w:num>
  <w:num w:numId="2" w16cid:durableId="704529078">
    <w:abstractNumId w:val="44"/>
  </w:num>
  <w:num w:numId="3" w16cid:durableId="1867330660">
    <w:abstractNumId w:val="26"/>
  </w:num>
  <w:num w:numId="4" w16cid:durableId="188875280">
    <w:abstractNumId w:val="6"/>
  </w:num>
  <w:num w:numId="5" w16cid:durableId="1463619221">
    <w:abstractNumId w:val="26"/>
  </w:num>
  <w:num w:numId="6" w16cid:durableId="971861944">
    <w:abstractNumId w:val="41"/>
  </w:num>
  <w:num w:numId="7" w16cid:durableId="685596602">
    <w:abstractNumId w:val="11"/>
  </w:num>
  <w:num w:numId="8" w16cid:durableId="1891187339">
    <w:abstractNumId w:val="3"/>
  </w:num>
  <w:num w:numId="9" w16cid:durableId="215165892">
    <w:abstractNumId w:val="43"/>
  </w:num>
  <w:num w:numId="10" w16cid:durableId="54818670">
    <w:abstractNumId w:val="36"/>
  </w:num>
  <w:num w:numId="11" w16cid:durableId="1430469200">
    <w:abstractNumId w:val="4"/>
  </w:num>
  <w:num w:numId="12" w16cid:durableId="464471424">
    <w:abstractNumId w:val="10"/>
  </w:num>
  <w:num w:numId="13" w16cid:durableId="94517460">
    <w:abstractNumId w:val="25"/>
  </w:num>
  <w:num w:numId="14" w16cid:durableId="62023920">
    <w:abstractNumId w:val="22"/>
  </w:num>
  <w:num w:numId="15" w16cid:durableId="234096952">
    <w:abstractNumId w:val="40"/>
  </w:num>
  <w:num w:numId="16" w16cid:durableId="1923831452">
    <w:abstractNumId w:val="30"/>
  </w:num>
  <w:num w:numId="17" w16cid:durableId="1614285817">
    <w:abstractNumId w:val="17"/>
  </w:num>
  <w:num w:numId="18" w16cid:durableId="911549557">
    <w:abstractNumId w:val="29"/>
  </w:num>
  <w:num w:numId="19" w16cid:durableId="413551503">
    <w:abstractNumId w:val="23"/>
  </w:num>
  <w:num w:numId="20" w16cid:durableId="1144468743">
    <w:abstractNumId w:val="13"/>
  </w:num>
  <w:num w:numId="21" w16cid:durableId="1436633290">
    <w:abstractNumId w:val="33"/>
  </w:num>
  <w:num w:numId="22" w16cid:durableId="201090085">
    <w:abstractNumId w:val="42"/>
  </w:num>
  <w:num w:numId="23" w16cid:durableId="157430199">
    <w:abstractNumId w:val="34"/>
  </w:num>
  <w:num w:numId="24" w16cid:durableId="524758135">
    <w:abstractNumId w:val="0"/>
  </w:num>
  <w:num w:numId="25" w16cid:durableId="728460934">
    <w:abstractNumId w:val="7"/>
  </w:num>
  <w:num w:numId="26" w16cid:durableId="775564164">
    <w:abstractNumId w:val="32"/>
  </w:num>
  <w:num w:numId="27" w16cid:durableId="994647424">
    <w:abstractNumId w:val="39"/>
  </w:num>
  <w:num w:numId="28" w16cid:durableId="557665185">
    <w:abstractNumId w:val="9"/>
  </w:num>
  <w:num w:numId="29" w16cid:durableId="190652025">
    <w:abstractNumId w:val="27"/>
  </w:num>
  <w:num w:numId="30" w16cid:durableId="1085372614">
    <w:abstractNumId w:val="35"/>
  </w:num>
  <w:num w:numId="31" w16cid:durableId="1729767840">
    <w:abstractNumId w:val="8"/>
  </w:num>
  <w:num w:numId="32" w16cid:durableId="1850023211">
    <w:abstractNumId w:val="14"/>
  </w:num>
  <w:num w:numId="33" w16cid:durableId="2097050210">
    <w:abstractNumId w:val="38"/>
  </w:num>
  <w:num w:numId="34" w16cid:durableId="707921967">
    <w:abstractNumId w:val="19"/>
  </w:num>
  <w:num w:numId="35" w16cid:durableId="2048991668">
    <w:abstractNumId w:val="18"/>
  </w:num>
  <w:num w:numId="36" w16cid:durableId="53551248">
    <w:abstractNumId w:val="37"/>
  </w:num>
  <w:num w:numId="37" w16cid:durableId="1875920929">
    <w:abstractNumId w:val="28"/>
  </w:num>
  <w:num w:numId="38" w16cid:durableId="175265205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1657104">
    <w:abstractNumId w:val="21"/>
  </w:num>
  <w:num w:numId="40" w16cid:durableId="1225288422">
    <w:abstractNumId w:val="31"/>
  </w:num>
  <w:num w:numId="41" w16cid:durableId="1018577915">
    <w:abstractNumId w:val="24"/>
  </w:num>
  <w:num w:numId="42" w16cid:durableId="252517796">
    <w:abstractNumId w:val="12"/>
  </w:num>
  <w:num w:numId="43" w16cid:durableId="10306921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712453">
    <w:abstractNumId w:val="2"/>
  </w:num>
  <w:num w:numId="45" w16cid:durableId="258297064">
    <w:abstractNumId w:val="16"/>
  </w:num>
  <w:num w:numId="46" w16cid:durableId="859859152">
    <w:abstractNumId w:val="1"/>
  </w:num>
  <w:num w:numId="47" w16cid:durableId="93386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2gWYtWoKjgUznX3aDx3Zfe9DVU8snpYeU79qrey/srdQCb3/SWNFIfND5iDdIJ/Stu/N9DXGmxGGWN6+rlKu5A==" w:salt="B0aay8GYuSjdhOGoiWp4U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564BA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90D50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84B63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4804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3028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2023-08-15T06:33:00Z</dcterms:created>
  <dcterms:modified xsi:type="dcterms:W3CDTF">2024-01-18T11:11:00Z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