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4CCE3858" w:rsidR="005F57A8" w:rsidRPr="005F57A8" w:rsidRDefault="00E64260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Cardiologie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</w:r>
            <w:r w:rsidR="00F905FE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46428597" w14:textId="1D58A91E" w:rsidR="005F57A8" w:rsidRPr="005F57A8" w:rsidRDefault="005F57A8" w:rsidP="00E64260">
      <w:pPr>
        <w:tabs>
          <w:tab w:val="left" w:pos="7797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précitée?</w:t>
      </w:r>
      <w:r w:rsidR="00E64260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E64260" w:rsidRPr="00E6426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E64260">
        <w:rPr>
          <w:rFonts w:ascii="Arial" w:eastAsia="Times New Roman" w:hAnsi="Arial" w:cs="Arial"/>
          <w:color w:val="000000"/>
          <w:lang w:val="de-CH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1A45363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>Les contenus indiqués au point 3 du programme de formation postgraduée</w:t>
      </w:r>
    </w:p>
    <w:p w14:paraId="581FCC63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>du 1.1.2006 sont-ils tous enseignés:</w:t>
      </w:r>
    </w:p>
    <w:p w14:paraId="56F0E07C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>Clinique A: tout le contenu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71E0CBD0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Dans la négative, quels éléments ne sont pas enseignés?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7329E1">
        <w:rPr>
          <w:rFonts w:ascii="Arial" w:hAnsi="Arial" w:cs="Arial"/>
        </w:rPr>
        <w:instrText xml:space="preserve"> FORMTEXT </w:instrText>
      </w:r>
      <w:r w:rsidRPr="007329E1">
        <w:rPr>
          <w:rFonts w:ascii="Arial" w:hAnsi="Arial" w:cs="Arial"/>
        </w:rPr>
      </w:r>
      <w:r w:rsidRPr="007329E1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fldChar w:fldCharType="end"/>
      </w:r>
    </w:p>
    <w:p w14:paraId="57F7D170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Clinique B1: point 3 moins point 3.6 «invasive» (&gt; 800 – 1000 patients par an)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592A9EA9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quels éléments ne sont pas enseignés?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329E1">
        <w:rPr>
          <w:rFonts w:ascii="Arial" w:hAnsi="Arial" w:cs="Arial"/>
        </w:rPr>
        <w:instrText xml:space="preserve"> FORMTEXT </w:instrText>
      </w:r>
      <w:r w:rsidRPr="007329E1">
        <w:rPr>
          <w:rFonts w:ascii="Arial" w:hAnsi="Arial" w:cs="Arial"/>
        </w:rPr>
      </w:r>
      <w:r w:rsidRPr="007329E1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fldChar w:fldCharType="end"/>
      </w:r>
    </w:p>
    <w:p w14:paraId="5315A597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 xml:space="preserve">Clinique B2: point 3 moins point 3.6. «invasive» (&lt; 800 patients par an) 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007E76CA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Dans la négative, quels éléments ne sont pas enseignés?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329E1">
        <w:rPr>
          <w:rFonts w:ascii="Arial" w:hAnsi="Arial" w:cs="Arial"/>
        </w:rPr>
        <w:instrText xml:space="preserve"> FORMTEXT </w:instrText>
      </w:r>
      <w:r w:rsidRPr="007329E1">
        <w:rPr>
          <w:rFonts w:ascii="Arial" w:hAnsi="Arial" w:cs="Arial"/>
        </w:rPr>
      </w:r>
      <w:r w:rsidRPr="007329E1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fldChar w:fldCharType="end"/>
      </w:r>
    </w:p>
    <w:p w14:paraId="0E9FCA33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Clinique C: point 3 moins point 3.6 (à l’exclusion du point 9), aucune bibliothèque</w:t>
      </w:r>
    </w:p>
    <w:p w14:paraId="231CBD74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spécialisée ni possibilité d’avoir une activité de recherche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209CCF97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Dans la négative, quels éléments ne sont pas enseignés?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329E1">
        <w:rPr>
          <w:rFonts w:ascii="Arial" w:hAnsi="Arial" w:cs="Arial"/>
        </w:rPr>
        <w:instrText xml:space="preserve"> FORMTEXT </w:instrText>
      </w:r>
      <w:r w:rsidRPr="007329E1">
        <w:rPr>
          <w:rFonts w:ascii="Arial" w:hAnsi="Arial" w:cs="Arial"/>
        </w:rPr>
      </w:r>
      <w:r w:rsidRPr="007329E1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fldChar w:fldCharType="end"/>
      </w:r>
    </w:p>
    <w:p w14:paraId="3AD497C7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Clinique D: (cabinet médical) point 3 moins point 3.6, aucune bibliothèque</w:t>
      </w:r>
    </w:p>
    <w:p w14:paraId="08CF8D2B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spécialisée ni possibilité d’avoir une activité de recherche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1D675A94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ind w:left="2340" w:hanging="2340"/>
        <w:rPr>
          <w:rFonts w:ascii="Arial" w:hAnsi="Arial" w:cs="Arial"/>
        </w:rPr>
      </w:pPr>
      <w:r w:rsidRPr="007329E1">
        <w:rPr>
          <w:rFonts w:ascii="Arial" w:hAnsi="Arial" w:cs="Arial"/>
        </w:rPr>
        <w:t>Dans la négative, quels éléments ne sont-ils pas enseignés?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329E1">
        <w:rPr>
          <w:rFonts w:ascii="Arial" w:hAnsi="Arial" w:cs="Arial"/>
        </w:rPr>
        <w:instrText xml:space="preserve"> FORMTEXT </w:instrText>
      </w:r>
      <w:r w:rsidRPr="007329E1">
        <w:rPr>
          <w:rFonts w:ascii="Arial" w:hAnsi="Arial" w:cs="Arial"/>
        </w:rPr>
      </w:r>
      <w:r w:rsidRPr="007329E1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t> </w:t>
      </w:r>
      <w:r w:rsidRPr="007329E1">
        <w:rPr>
          <w:rFonts w:ascii="Arial" w:hAnsi="Arial" w:cs="Arial"/>
        </w:rPr>
        <w:fldChar w:fldCharType="end"/>
      </w:r>
    </w:p>
    <w:p w14:paraId="210A9CD6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2F2F72A5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>Votre clinique est-elle un service de cardiologie d’un hôpital universitaire?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4A4DE08F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>L’infrastructure multidisciplinaire d’un hôpital universitaire est-elle présente?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 Votre clinique est-elle un service de cardiologie d’un hôpital non universitaire?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28ACA5C4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>L’hôpital a-t-il les services suivants: médecine interne, chirurgie, radiologie,</w:t>
      </w:r>
    </w:p>
    <w:p w14:paraId="0260258D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>médecine intensive ?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3D8D416E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F13DD12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>Nombre de patients cardiologiques par année: 800 à 1000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6814F0A6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 xml:space="preserve">Possibilité d’ECG de longue durée, d’ergométrie, d’échocardiographie? 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06610CEA" w14:textId="77777777" w:rsidR="00E64260" w:rsidRPr="007329E1" w:rsidRDefault="00E64260" w:rsidP="00E6426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7329E1">
        <w:rPr>
          <w:rFonts w:ascii="Arial" w:hAnsi="Arial" w:cs="Arial"/>
        </w:rPr>
        <w:t xml:space="preserve">Existe-t-il un service d’urgence cardiologique 24 heures sur 24? 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oui</w:t>
      </w:r>
      <w:r w:rsidRPr="007329E1">
        <w:rPr>
          <w:rFonts w:ascii="Arial" w:hAnsi="Arial" w:cs="Arial"/>
        </w:rPr>
        <w:tab/>
      </w:r>
      <w:r w:rsidRPr="007329E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7329E1">
        <w:rPr>
          <w:rFonts w:ascii="Arial" w:hAnsi="Arial" w:cs="Arial"/>
        </w:rPr>
        <w:instrText xml:space="preserve"> FORMCHECKBOX </w:instrText>
      </w:r>
      <w:r w:rsidR="00F905FE">
        <w:rPr>
          <w:rFonts w:ascii="Arial" w:hAnsi="Arial" w:cs="Arial"/>
        </w:rPr>
      </w:r>
      <w:r w:rsidR="00F905FE">
        <w:rPr>
          <w:rFonts w:ascii="Arial" w:hAnsi="Arial" w:cs="Arial"/>
        </w:rPr>
        <w:fldChar w:fldCharType="separate"/>
      </w:r>
      <w:r w:rsidRPr="007329E1">
        <w:rPr>
          <w:rFonts w:ascii="Arial" w:hAnsi="Arial" w:cs="Arial"/>
        </w:rPr>
        <w:fldChar w:fldCharType="end"/>
      </w:r>
      <w:r w:rsidRPr="007329E1">
        <w:rPr>
          <w:rFonts w:ascii="Arial" w:hAnsi="Arial" w:cs="Arial"/>
        </w:rPr>
        <w:t xml:space="preserve"> non</w:t>
      </w:r>
    </w:p>
    <w:p w14:paraId="529FE039" w14:textId="77777777" w:rsidR="005F57A8" w:rsidRPr="005F57A8" w:rsidRDefault="005F57A8" w:rsidP="00E64260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540E39C3" w:rsid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40CABFE3" w14:textId="6D5CA515" w:rsidR="00E64260" w:rsidRDefault="00E64260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163617E2" w14:textId="77777777" w:rsidR="00E64260" w:rsidRPr="005F57A8" w:rsidRDefault="00E64260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lastRenderedPageBreak/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52212FAA" w14:textId="77777777" w:rsidR="007A7E52" w:rsidRPr="002F274B" w:rsidRDefault="007A7E52" w:rsidP="007A7E52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905FE">
        <w:rPr>
          <w:rFonts w:ascii="Arial" w:eastAsia="Times New Roman" w:hAnsi="Arial" w:cs="Arial"/>
          <w:color w:val="000000"/>
          <w:lang w:val="de-CH" w:eastAsia="de-DE"/>
        </w:rPr>
      </w:r>
      <w:r w:rsidR="00F905FE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6A85FE21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5824EF30" w:rsidR="007A7E52" w:rsidRPr="00E966C9" w:rsidRDefault="007A7E52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239456">
    <w:abstractNumId w:val="5"/>
  </w:num>
  <w:num w:numId="2" w16cid:durableId="580220076">
    <w:abstractNumId w:val="44"/>
  </w:num>
  <w:num w:numId="3" w16cid:durableId="1903052763">
    <w:abstractNumId w:val="26"/>
  </w:num>
  <w:num w:numId="4" w16cid:durableId="1070466208">
    <w:abstractNumId w:val="6"/>
  </w:num>
  <w:num w:numId="5" w16cid:durableId="1903521414">
    <w:abstractNumId w:val="26"/>
  </w:num>
  <w:num w:numId="6" w16cid:durableId="1646737760">
    <w:abstractNumId w:val="41"/>
  </w:num>
  <w:num w:numId="7" w16cid:durableId="2050908733">
    <w:abstractNumId w:val="11"/>
  </w:num>
  <w:num w:numId="8" w16cid:durableId="325986505">
    <w:abstractNumId w:val="3"/>
  </w:num>
  <w:num w:numId="9" w16cid:durableId="1638801695">
    <w:abstractNumId w:val="43"/>
  </w:num>
  <w:num w:numId="10" w16cid:durableId="1360475992">
    <w:abstractNumId w:val="36"/>
  </w:num>
  <w:num w:numId="11" w16cid:durableId="1234436304">
    <w:abstractNumId w:val="4"/>
  </w:num>
  <w:num w:numId="12" w16cid:durableId="906570818">
    <w:abstractNumId w:val="10"/>
  </w:num>
  <w:num w:numId="13" w16cid:durableId="1266616827">
    <w:abstractNumId w:val="25"/>
  </w:num>
  <w:num w:numId="14" w16cid:durableId="978341866">
    <w:abstractNumId w:val="22"/>
  </w:num>
  <w:num w:numId="15" w16cid:durableId="286279173">
    <w:abstractNumId w:val="40"/>
  </w:num>
  <w:num w:numId="16" w16cid:durableId="1965498474">
    <w:abstractNumId w:val="30"/>
  </w:num>
  <w:num w:numId="17" w16cid:durableId="2092465205">
    <w:abstractNumId w:val="17"/>
  </w:num>
  <w:num w:numId="18" w16cid:durableId="2101096609">
    <w:abstractNumId w:val="29"/>
  </w:num>
  <w:num w:numId="19" w16cid:durableId="1824739215">
    <w:abstractNumId w:val="23"/>
  </w:num>
  <w:num w:numId="20" w16cid:durableId="535167388">
    <w:abstractNumId w:val="13"/>
  </w:num>
  <w:num w:numId="21" w16cid:durableId="72314848">
    <w:abstractNumId w:val="33"/>
  </w:num>
  <w:num w:numId="22" w16cid:durableId="534931164">
    <w:abstractNumId w:val="42"/>
  </w:num>
  <w:num w:numId="23" w16cid:durableId="533931155">
    <w:abstractNumId w:val="34"/>
  </w:num>
  <w:num w:numId="24" w16cid:durableId="102968048">
    <w:abstractNumId w:val="0"/>
  </w:num>
  <w:num w:numId="25" w16cid:durableId="718868551">
    <w:abstractNumId w:val="7"/>
  </w:num>
  <w:num w:numId="26" w16cid:durableId="1219123993">
    <w:abstractNumId w:val="32"/>
  </w:num>
  <w:num w:numId="27" w16cid:durableId="1764451492">
    <w:abstractNumId w:val="39"/>
  </w:num>
  <w:num w:numId="28" w16cid:durableId="589042433">
    <w:abstractNumId w:val="9"/>
  </w:num>
  <w:num w:numId="29" w16cid:durableId="571042690">
    <w:abstractNumId w:val="27"/>
  </w:num>
  <w:num w:numId="30" w16cid:durableId="396828611">
    <w:abstractNumId w:val="35"/>
  </w:num>
  <w:num w:numId="31" w16cid:durableId="560016792">
    <w:abstractNumId w:val="8"/>
  </w:num>
  <w:num w:numId="32" w16cid:durableId="1714770959">
    <w:abstractNumId w:val="14"/>
  </w:num>
  <w:num w:numId="33" w16cid:durableId="2105224975">
    <w:abstractNumId w:val="38"/>
  </w:num>
  <w:num w:numId="34" w16cid:durableId="1691293806">
    <w:abstractNumId w:val="19"/>
  </w:num>
  <w:num w:numId="35" w16cid:durableId="1547836063">
    <w:abstractNumId w:val="18"/>
  </w:num>
  <w:num w:numId="36" w16cid:durableId="781653716">
    <w:abstractNumId w:val="37"/>
  </w:num>
  <w:num w:numId="37" w16cid:durableId="1692337561">
    <w:abstractNumId w:val="28"/>
  </w:num>
  <w:num w:numId="38" w16cid:durableId="4420410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259036">
    <w:abstractNumId w:val="21"/>
  </w:num>
  <w:num w:numId="40" w16cid:durableId="1987851222">
    <w:abstractNumId w:val="31"/>
  </w:num>
  <w:num w:numId="41" w16cid:durableId="383261976">
    <w:abstractNumId w:val="24"/>
  </w:num>
  <w:num w:numId="42" w16cid:durableId="1202212198">
    <w:abstractNumId w:val="12"/>
  </w:num>
  <w:num w:numId="43" w16cid:durableId="1291335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6841025">
    <w:abstractNumId w:val="2"/>
  </w:num>
  <w:num w:numId="45" w16cid:durableId="1966541375">
    <w:abstractNumId w:val="16"/>
  </w:num>
  <w:num w:numId="46" w16cid:durableId="1912424126">
    <w:abstractNumId w:val="1"/>
  </w:num>
  <w:num w:numId="47" w16cid:durableId="5017018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58ZLay7NjlpA1ATVItqsIsXFdTtMa3NPg9flSArE+s2lqS02dkrj8wP+7TVlhhcRfUztfQ8YxMeYyzmXP+JNA==" w:salt="DCAJk8OvOUUgK0X/Q/Xu8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C025B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A7E52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64260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905FE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3008</Words>
  <Characters>18956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2023-08-15T08:39:00Z</dcterms:created>
  <dcterms:modified xsi:type="dcterms:W3CDTF">2024-01-18T11:14:00Z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