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731D4A"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731D4A"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731D4A"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731D4A"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proofErr w:type="spellStart"/>
      <w:r w:rsidR="00824135">
        <w:rPr>
          <w:rFonts w:ascii="Arial" w:eastAsia="Times New Roman" w:hAnsi="Arial" w:cs="Arial"/>
          <w:lang w:val="de-DE" w:eastAsia="de-DE"/>
        </w:rPr>
        <w:t>g</w:t>
      </w:r>
      <w:r w:rsidRPr="00CC693A">
        <w:rPr>
          <w:rFonts w:ascii="Arial" w:eastAsia="Times New Roman" w:hAnsi="Arial" w:cs="Arial"/>
          <w:lang w:val="de-DE" w:eastAsia="de-DE"/>
        </w:rPr>
        <w:t>emäss</w:t>
      </w:r>
      <w:proofErr w:type="spellEnd"/>
      <w:r w:rsidRPr="00CC693A">
        <w:rPr>
          <w:rFonts w:ascii="Arial" w:eastAsia="Times New Roman" w:hAnsi="Arial" w:cs="Arial"/>
          <w:lang w:val="de-DE" w:eastAsia="de-DE"/>
        </w:rPr>
        <w:t xml:space="preserve"> Art. 42 WBO fester Bestandteil des Anerkennungs-, </w:t>
      </w:r>
      <w:proofErr w:type="spellStart"/>
      <w:r w:rsidRPr="00CC693A">
        <w:rPr>
          <w:rFonts w:ascii="Arial" w:eastAsia="Times New Roman" w:hAnsi="Arial" w:cs="Arial"/>
          <w:lang w:val="de-DE" w:eastAsia="de-DE"/>
        </w:rPr>
        <w:t>Umteilungs</w:t>
      </w:r>
      <w:proofErr w:type="spellEnd"/>
      <w:r w:rsidRPr="00CC693A">
        <w:rPr>
          <w:rFonts w:ascii="Arial" w:eastAsia="Times New Roman" w:hAnsi="Arial" w:cs="Arial"/>
          <w:lang w:val="de-DE" w:eastAsia="de-DE"/>
        </w:rPr>
        <w:t>-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731D4A"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731D4A"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31D4A">
        <w:rPr>
          <w:rFonts w:ascii="Arial" w:eastAsia="Times New Roman" w:hAnsi="Arial" w:cs="Times New Roman"/>
          <w:lang w:val="de-DE" w:eastAsia="de-DE"/>
        </w:rPr>
      </w:r>
      <w:r w:rsidR="00731D4A">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731D4A">
        <w:rPr>
          <w:rFonts w:ascii="Arial" w:eastAsia="Times New Roman" w:hAnsi="Arial" w:cs="Times New Roman"/>
          <w:lang w:val="de-DE" w:eastAsia="de-DE"/>
        </w:rPr>
      </w:r>
      <w:r w:rsidR="00731D4A">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31D4A">
        <w:rPr>
          <w:rFonts w:ascii="Arial" w:eastAsia="Times New Roman" w:hAnsi="Arial" w:cs="Times New Roman"/>
          <w:lang w:val="de-DE" w:eastAsia="de-DE"/>
        </w:rPr>
      </w:r>
      <w:r w:rsidR="00731D4A">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31D4A">
        <w:rPr>
          <w:rFonts w:ascii="Arial" w:eastAsia="Times New Roman" w:hAnsi="Arial" w:cs="Times New Roman"/>
          <w:lang w:val="de-DE" w:eastAsia="de-DE"/>
        </w:rPr>
      </w:r>
      <w:r w:rsidR="00731D4A">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31D4A">
        <w:rPr>
          <w:rFonts w:ascii="Arial" w:eastAsia="Times New Roman" w:hAnsi="Arial" w:cs="Times New Roman"/>
          <w:lang w:val="de-DE" w:eastAsia="de-DE"/>
        </w:rPr>
      </w:r>
      <w:r w:rsidR="00731D4A">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31D4A">
        <w:rPr>
          <w:rFonts w:ascii="Arial" w:eastAsia="Times New Roman" w:hAnsi="Arial" w:cs="Times New Roman"/>
          <w:lang w:val="de-DE" w:eastAsia="de-DE"/>
        </w:rPr>
      </w:r>
      <w:r w:rsidR="00731D4A">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6006D55F" w:rsidR="00DF2453"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134970D" w14:textId="77777777" w:rsidR="00DF2453" w:rsidRDefault="00DF2453">
      <w:pPr>
        <w:rPr>
          <w:rFonts w:ascii="Arial" w:eastAsia="Times New Roman" w:hAnsi="Arial" w:cs="Arial"/>
          <w:lang w:val="de-DE" w:eastAsia="de-DE"/>
        </w:rPr>
      </w:pPr>
      <w:r>
        <w:rPr>
          <w:rFonts w:ascii="Arial" w:eastAsia="Times New Roman" w:hAnsi="Arial" w:cs="Arial"/>
          <w:lang w:val="de-DE" w:eastAsia="de-DE"/>
        </w:rPr>
        <w:br w:type="page"/>
      </w:r>
    </w:p>
    <w:p w14:paraId="599372A9" w14:textId="77777777" w:rsidR="00DF2453" w:rsidRPr="004312F0" w:rsidRDefault="00DF2453" w:rsidP="00DF2453">
      <w:pPr>
        <w:spacing w:after="0"/>
        <w:rPr>
          <w:rFonts w:ascii="Arial" w:eastAsia="Times New Roman" w:hAnsi="Arial" w:cs="Arial"/>
          <w:sz w:val="30"/>
          <w:szCs w:val="30"/>
          <w:lang w:eastAsia="de-DE"/>
        </w:rPr>
      </w:pPr>
      <w:r>
        <w:rPr>
          <w:rFonts w:ascii="Arial" w:eastAsia="Times New Roman" w:hAnsi="Arial" w:cs="Times New Roman"/>
          <w:b/>
          <w:sz w:val="30"/>
          <w:szCs w:val="30"/>
          <w:lang w:val="de-DE" w:eastAsia="de-DE"/>
        </w:rPr>
        <w:lastRenderedPageBreak/>
        <w:t>Hämatologie</w:t>
      </w:r>
    </w:p>
    <w:p w14:paraId="08A2AC4B" w14:textId="77777777" w:rsidR="00DF2453" w:rsidRPr="004312F0" w:rsidRDefault="00DF2453" w:rsidP="00DF2453">
      <w:pPr>
        <w:spacing w:after="0"/>
        <w:rPr>
          <w:rFonts w:ascii="Arial" w:eastAsia="Times New Roman" w:hAnsi="Arial" w:cs="Arial"/>
          <w:sz w:val="30"/>
          <w:szCs w:val="30"/>
          <w:lang w:eastAsia="de-DE"/>
        </w:rPr>
      </w:pPr>
    </w:p>
    <w:p w14:paraId="63B87197" w14:textId="77777777" w:rsidR="00DF2453" w:rsidRDefault="00DF2453" w:rsidP="00DF2453">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Kriterien gemäss Ziffer 5 des Weiterbildungsprogramms «Kriterien für die Einteilung der Weiterbildungsstätten»</w:t>
      </w:r>
    </w:p>
    <w:p w14:paraId="35EA9E79" w14:textId="77777777" w:rsidR="00DF2453" w:rsidRDefault="00DF2453" w:rsidP="00DF2453">
      <w:pPr>
        <w:tabs>
          <w:tab w:val="left" w:pos="-720"/>
        </w:tabs>
        <w:spacing w:after="0"/>
        <w:jc w:val="both"/>
        <w:rPr>
          <w:rFonts w:ascii="Arial" w:eastAsia="Times New Roman" w:hAnsi="Arial" w:cs="Arial"/>
          <w:b/>
          <w:sz w:val="24"/>
          <w:szCs w:val="24"/>
          <w:lang w:val="de-DE" w:eastAsia="de-DE"/>
        </w:rPr>
      </w:pPr>
    </w:p>
    <w:p w14:paraId="04CE6206" w14:textId="77777777" w:rsidR="00DF2453" w:rsidRPr="00347A4B" w:rsidRDefault="00DF2453" w:rsidP="00DF2453">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7C934064" w14:textId="77777777" w:rsidR="00DF2453" w:rsidRPr="00D06F98" w:rsidRDefault="00DF2453" w:rsidP="00DF2453">
      <w:pPr>
        <w:pStyle w:val="Textkrper2"/>
        <w:spacing w:after="0" w:line="280" w:lineRule="atLeast"/>
        <w:jc w:val="both"/>
        <w:rPr>
          <w:rFonts w:ascii="Arial" w:hAnsi="Arial" w:cs="Arial"/>
          <w:color w:val="000000" w:themeColor="text2"/>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731D4A">
        <w:rPr>
          <w:rFonts w:ascii="Arial" w:hAnsi="Arial" w:cs="Arial"/>
        </w:rPr>
      </w:r>
      <w:r w:rsidR="00731D4A">
        <w:rPr>
          <w:rFonts w:ascii="Arial" w:hAnsi="Arial" w:cs="Arial"/>
        </w:rPr>
        <w:fldChar w:fldCharType="separate"/>
      </w:r>
      <w:r w:rsidRPr="00837073">
        <w:rPr>
          <w:rFonts w:ascii="Arial" w:hAnsi="Arial" w:cs="Arial"/>
        </w:rPr>
        <w:fldChar w:fldCharType="end"/>
      </w:r>
      <w:r>
        <w:rPr>
          <w:rFonts w:ascii="Arial" w:hAnsi="Arial" w:cs="Arial"/>
        </w:rPr>
        <w:t xml:space="preserve"> </w:t>
      </w:r>
      <w:r w:rsidRPr="00D06F98">
        <w:rPr>
          <w:rFonts w:ascii="Arial" w:hAnsi="Arial" w:cs="Arial"/>
          <w:color w:val="000000" w:themeColor="text2"/>
        </w:rPr>
        <w:t>Kategorie A (4 Jahre)</w:t>
      </w:r>
    </w:p>
    <w:p w14:paraId="381A2FB8" w14:textId="77777777" w:rsidR="00DF2453" w:rsidRPr="00D06F98" w:rsidRDefault="00DF2453" w:rsidP="00DF2453">
      <w:pPr>
        <w:pStyle w:val="Textkrper2"/>
        <w:spacing w:after="0" w:line="280" w:lineRule="atLeast"/>
        <w:jc w:val="both"/>
        <w:rPr>
          <w:rFonts w:ascii="Arial" w:hAnsi="Arial" w:cs="Arial"/>
          <w:color w:val="000000" w:themeColor="text2"/>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731D4A">
        <w:rPr>
          <w:rFonts w:ascii="Arial" w:hAnsi="Arial" w:cs="Arial"/>
        </w:rPr>
      </w:r>
      <w:r w:rsidR="00731D4A">
        <w:rPr>
          <w:rFonts w:ascii="Arial" w:hAnsi="Arial" w:cs="Arial"/>
        </w:rPr>
        <w:fldChar w:fldCharType="separate"/>
      </w:r>
      <w:r w:rsidRPr="00837073">
        <w:rPr>
          <w:rFonts w:ascii="Arial" w:hAnsi="Arial" w:cs="Arial"/>
        </w:rPr>
        <w:fldChar w:fldCharType="end"/>
      </w:r>
      <w:r>
        <w:rPr>
          <w:rFonts w:ascii="Arial" w:hAnsi="Arial" w:cs="Arial"/>
        </w:rPr>
        <w:t xml:space="preserve"> </w:t>
      </w:r>
      <w:r w:rsidRPr="00D06F98">
        <w:rPr>
          <w:rFonts w:ascii="Arial" w:hAnsi="Arial" w:cs="Arial"/>
          <w:color w:val="000000" w:themeColor="text2"/>
        </w:rPr>
        <w:t>Kategorie B (2 Jahre)</w:t>
      </w:r>
    </w:p>
    <w:p w14:paraId="5FA57531" w14:textId="77777777" w:rsidR="00DF2453" w:rsidRPr="00D06F98" w:rsidRDefault="00DF2453" w:rsidP="00DF2453">
      <w:pPr>
        <w:pStyle w:val="Textkrper2"/>
        <w:spacing w:after="0" w:line="280" w:lineRule="atLeast"/>
        <w:jc w:val="both"/>
        <w:rPr>
          <w:rFonts w:ascii="Arial" w:hAnsi="Arial" w:cs="Arial"/>
          <w:color w:val="000000" w:themeColor="text2"/>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731D4A">
        <w:rPr>
          <w:rFonts w:ascii="Arial" w:hAnsi="Arial" w:cs="Arial"/>
        </w:rPr>
      </w:r>
      <w:r w:rsidR="00731D4A">
        <w:rPr>
          <w:rFonts w:ascii="Arial" w:hAnsi="Arial" w:cs="Arial"/>
        </w:rPr>
        <w:fldChar w:fldCharType="separate"/>
      </w:r>
      <w:r w:rsidRPr="00837073">
        <w:rPr>
          <w:rFonts w:ascii="Arial" w:hAnsi="Arial" w:cs="Arial"/>
        </w:rPr>
        <w:fldChar w:fldCharType="end"/>
      </w:r>
      <w:r>
        <w:rPr>
          <w:rFonts w:ascii="Arial" w:hAnsi="Arial" w:cs="Arial"/>
        </w:rPr>
        <w:t xml:space="preserve"> </w:t>
      </w:r>
      <w:r w:rsidRPr="00D06F98">
        <w:rPr>
          <w:rFonts w:ascii="Arial" w:hAnsi="Arial" w:cs="Arial"/>
          <w:color w:val="000000" w:themeColor="text2"/>
        </w:rPr>
        <w:t>Kategorie C (1 Jahr)</w:t>
      </w:r>
    </w:p>
    <w:p w14:paraId="698DC059" w14:textId="77777777" w:rsidR="00DF2453" w:rsidRPr="00D06F98" w:rsidRDefault="00DF2453" w:rsidP="00DF2453">
      <w:pPr>
        <w:pStyle w:val="Textkrper2"/>
        <w:spacing w:after="0" w:line="280" w:lineRule="atLeast"/>
        <w:jc w:val="both"/>
        <w:rPr>
          <w:rFonts w:ascii="Arial" w:hAnsi="Arial" w:cs="Arial"/>
          <w:color w:val="000000" w:themeColor="text2"/>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731D4A">
        <w:rPr>
          <w:rFonts w:ascii="Arial" w:hAnsi="Arial" w:cs="Arial"/>
        </w:rPr>
      </w:r>
      <w:r w:rsidR="00731D4A">
        <w:rPr>
          <w:rFonts w:ascii="Arial" w:hAnsi="Arial" w:cs="Arial"/>
        </w:rPr>
        <w:fldChar w:fldCharType="separate"/>
      </w:r>
      <w:r w:rsidRPr="00837073">
        <w:rPr>
          <w:rFonts w:ascii="Arial" w:hAnsi="Arial" w:cs="Arial"/>
        </w:rPr>
        <w:fldChar w:fldCharType="end"/>
      </w:r>
      <w:r>
        <w:rPr>
          <w:rFonts w:ascii="Arial" w:hAnsi="Arial" w:cs="Arial"/>
        </w:rPr>
        <w:t xml:space="preserve"> </w:t>
      </w:r>
      <w:r>
        <w:rPr>
          <w:rFonts w:ascii="Arial" w:hAnsi="Arial" w:cs="Arial"/>
          <w:color w:val="000000" w:themeColor="text2"/>
        </w:rPr>
        <w:t xml:space="preserve">Kategorie </w:t>
      </w:r>
      <w:r w:rsidRPr="00D06F98">
        <w:rPr>
          <w:rFonts w:ascii="Arial" w:hAnsi="Arial" w:cs="Arial"/>
          <w:color w:val="000000" w:themeColor="text2"/>
        </w:rPr>
        <w:t>D1 (</w:t>
      </w:r>
      <w:r>
        <w:rPr>
          <w:rFonts w:ascii="Arial" w:hAnsi="Arial" w:cs="Arial"/>
          <w:color w:val="000000" w:themeColor="text2"/>
        </w:rPr>
        <w:t xml:space="preserve">1 Jahr) </w:t>
      </w:r>
      <w:r w:rsidRPr="00D06F98">
        <w:rPr>
          <w:rFonts w:ascii="Arial" w:hAnsi="Arial" w:cs="Arial"/>
          <w:color w:val="000000" w:themeColor="text2"/>
        </w:rPr>
        <w:t>Blutspendedienst) / Transfusionsmedizin</w:t>
      </w:r>
    </w:p>
    <w:p w14:paraId="7E191794" w14:textId="77777777" w:rsidR="00DF2453" w:rsidRPr="00D06F98" w:rsidRDefault="00DF2453" w:rsidP="00DF2453">
      <w:pPr>
        <w:pStyle w:val="Textkrper2"/>
        <w:spacing w:after="0" w:line="280" w:lineRule="atLeast"/>
        <w:jc w:val="both"/>
        <w:rPr>
          <w:rFonts w:ascii="Arial" w:hAnsi="Arial" w:cs="Arial"/>
          <w:color w:val="000000" w:themeColor="text2"/>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731D4A">
        <w:rPr>
          <w:rFonts w:ascii="Arial" w:hAnsi="Arial" w:cs="Arial"/>
        </w:rPr>
      </w:r>
      <w:r w:rsidR="00731D4A">
        <w:rPr>
          <w:rFonts w:ascii="Arial" w:hAnsi="Arial" w:cs="Arial"/>
        </w:rPr>
        <w:fldChar w:fldCharType="separate"/>
      </w:r>
      <w:r w:rsidRPr="00837073">
        <w:rPr>
          <w:rFonts w:ascii="Arial" w:hAnsi="Arial" w:cs="Arial"/>
        </w:rPr>
        <w:fldChar w:fldCharType="end"/>
      </w:r>
      <w:r>
        <w:rPr>
          <w:rFonts w:ascii="Arial" w:hAnsi="Arial" w:cs="Arial"/>
        </w:rPr>
        <w:t xml:space="preserve"> </w:t>
      </w:r>
      <w:r>
        <w:rPr>
          <w:rFonts w:ascii="Arial" w:hAnsi="Arial" w:cs="Arial"/>
          <w:color w:val="000000" w:themeColor="text2"/>
        </w:rPr>
        <w:t xml:space="preserve">Kategorie </w:t>
      </w:r>
      <w:r w:rsidRPr="00D06F98">
        <w:rPr>
          <w:rFonts w:ascii="Arial" w:hAnsi="Arial" w:cs="Arial"/>
          <w:color w:val="000000" w:themeColor="text2"/>
        </w:rPr>
        <w:t>D2 (</w:t>
      </w:r>
      <w:r>
        <w:rPr>
          <w:rFonts w:ascii="Arial" w:hAnsi="Arial" w:cs="Arial"/>
          <w:color w:val="000000" w:themeColor="text2"/>
        </w:rPr>
        <w:t xml:space="preserve">1 Jahr) </w:t>
      </w:r>
      <w:r w:rsidRPr="00D06F98">
        <w:rPr>
          <w:rFonts w:ascii="Arial" w:hAnsi="Arial" w:cs="Arial"/>
          <w:color w:val="000000" w:themeColor="text2"/>
        </w:rPr>
        <w:t>Labor</w:t>
      </w:r>
    </w:p>
    <w:p w14:paraId="23AA95A2" w14:textId="77777777" w:rsidR="00DF2453" w:rsidRPr="00D06F98" w:rsidRDefault="00DF2453" w:rsidP="00DF2453">
      <w:pPr>
        <w:pStyle w:val="Textkrper2"/>
        <w:spacing w:after="0" w:line="280" w:lineRule="atLeast"/>
        <w:jc w:val="both"/>
        <w:rPr>
          <w:rFonts w:ascii="Arial" w:hAnsi="Arial" w:cs="Arial"/>
          <w:color w:val="000000" w:themeColor="text2"/>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731D4A">
        <w:rPr>
          <w:rFonts w:ascii="Arial" w:hAnsi="Arial" w:cs="Arial"/>
        </w:rPr>
      </w:r>
      <w:r w:rsidR="00731D4A">
        <w:rPr>
          <w:rFonts w:ascii="Arial" w:hAnsi="Arial" w:cs="Arial"/>
        </w:rPr>
        <w:fldChar w:fldCharType="separate"/>
      </w:r>
      <w:r w:rsidRPr="00837073">
        <w:rPr>
          <w:rFonts w:ascii="Arial" w:hAnsi="Arial" w:cs="Arial"/>
        </w:rPr>
        <w:fldChar w:fldCharType="end"/>
      </w:r>
      <w:r>
        <w:rPr>
          <w:rFonts w:ascii="Arial" w:hAnsi="Arial" w:cs="Arial"/>
        </w:rPr>
        <w:t xml:space="preserve"> </w:t>
      </w:r>
      <w:r>
        <w:rPr>
          <w:rFonts w:ascii="Arial" w:hAnsi="Arial" w:cs="Arial"/>
          <w:color w:val="000000" w:themeColor="text2"/>
        </w:rPr>
        <w:t xml:space="preserve">Kategorie </w:t>
      </w:r>
      <w:r w:rsidRPr="00D06F98">
        <w:rPr>
          <w:rFonts w:ascii="Arial" w:hAnsi="Arial" w:cs="Arial"/>
          <w:color w:val="000000" w:themeColor="text2"/>
        </w:rPr>
        <w:t>D3 (</w:t>
      </w:r>
      <w:r>
        <w:rPr>
          <w:rFonts w:ascii="Arial" w:hAnsi="Arial" w:cs="Arial"/>
          <w:color w:val="000000" w:themeColor="text2"/>
        </w:rPr>
        <w:t xml:space="preserve">1 Jahr) </w:t>
      </w:r>
      <w:r w:rsidRPr="00D06F98">
        <w:rPr>
          <w:rFonts w:ascii="Arial" w:hAnsi="Arial" w:cs="Arial"/>
          <w:color w:val="000000" w:themeColor="text2"/>
        </w:rPr>
        <w:t>Forschung</w:t>
      </w:r>
    </w:p>
    <w:p w14:paraId="623B2DE8" w14:textId="77777777" w:rsidR="00DF2453" w:rsidRDefault="00DF2453" w:rsidP="00DF2453">
      <w:pPr>
        <w:tabs>
          <w:tab w:val="left" w:pos="4678"/>
        </w:tabs>
        <w:spacing w:after="0"/>
        <w:ind w:left="4680" w:hanging="4680"/>
        <w:rPr>
          <w:rFonts w:ascii="Arial" w:eastAsia="Times New Roman" w:hAnsi="Arial" w:cs="Arial"/>
          <w:lang w:eastAsia="de-DE"/>
        </w:rPr>
      </w:pPr>
    </w:p>
    <w:p w14:paraId="135D171E" w14:textId="77777777" w:rsidR="00DF2453" w:rsidRDefault="00DF2453" w:rsidP="00DF2453">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754C9AB5" w14:textId="77777777" w:rsidR="00DF2453" w:rsidRDefault="00DF2453" w:rsidP="00DF2453">
      <w:pPr>
        <w:tabs>
          <w:tab w:val="left" w:pos="284"/>
          <w:tab w:val="left" w:pos="7797"/>
          <w:tab w:val="left" w:pos="8505"/>
        </w:tabs>
        <w:spacing w:after="0"/>
      </w:pPr>
    </w:p>
    <w:tbl>
      <w:tblPr>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797"/>
        <w:gridCol w:w="1842"/>
      </w:tblGrid>
      <w:tr w:rsidR="00DF2453" w:rsidRPr="00D06F98" w14:paraId="404EC291" w14:textId="77777777" w:rsidTr="00D552D8">
        <w:tc>
          <w:tcPr>
            <w:tcW w:w="7797" w:type="dxa"/>
            <w:vAlign w:val="center"/>
          </w:tcPr>
          <w:p w14:paraId="16D81688" w14:textId="77777777" w:rsidR="00DF2453" w:rsidRPr="00D06F98" w:rsidRDefault="00DF2453" w:rsidP="004C3E20">
            <w:pPr>
              <w:spacing w:after="0" w:line="280" w:lineRule="atLeast"/>
              <w:jc w:val="both"/>
              <w:rPr>
                <w:rFonts w:ascii="Arial" w:hAnsi="Arial" w:cs="Arial"/>
                <w:b/>
                <w:color w:val="000000" w:themeColor="text2"/>
              </w:rPr>
            </w:pPr>
            <w:r w:rsidRPr="00D06F98">
              <w:rPr>
                <w:rFonts w:ascii="Arial" w:hAnsi="Arial" w:cs="Arial"/>
                <w:b/>
                <w:color w:val="000000" w:themeColor="text2"/>
              </w:rPr>
              <w:t>Eigenschaften der Weiterbildungsstätte</w:t>
            </w:r>
            <w:r w:rsidRPr="00D06F98" w:rsidDel="00315CE8">
              <w:rPr>
                <w:rFonts w:ascii="Arial" w:hAnsi="Arial" w:cs="Arial"/>
                <w:b/>
                <w:color w:val="000000" w:themeColor="text2"/>
              </w:rPr>
              <w:t xml:space="preserve"> </w:t>
            </w:r>
          </w:p>
        </w:tc>
        <w:tc>
          <w:tcPr>
            <w:tcW w:w="1842" w:type="dxa"/>
            <w:vAlign w:val="center"/>
          </w:tcPr>
          <w:p w14:paraId="7AE50DC9" w14:textId="77777777" w:rsidR="00DF2453" w:rsidRPr="002D6C94" w:rsidRDefault="00DF2453" w:rsidP="004C3E20">
            <w:pPr>
              <w:spacing w:after="0" w:line="280" w:lineRule="atLeast"/>
              <w:jc w:val="center"/>
              <w:rPr>
                <w:rFonts w:ascii="Arial" w:hAnsi="Arial" w:cs="Arial"/>
                <w:b/>
                <w:color w:val="FF0000"/>
              </w:rPr>
            </w:pPr>
            <w:r w:rsidRPr="002D6C94">
              <w:rPr>
                <w:rFonts w:ascii="Arial" w:hAnsi="Arial" w:cs="Arial"/>
                <w:b/>
                <w:color w:val="FF0000"/>
              </w:rPr>
              <w:t>Ihre Angaben</w:t>
            </w:r>
          </w:p>
        </w:tc>
      </w:tr>
      <w:tr w:rsidR="00DF2453" w:rsidRPr="00D06F98" w14:paraId="370545E5" w14:textId="77777777" w:rsidTr="00D552D8">
        <w:trPr>
          <w:cantSplit/>
          <w:trHeight w:val="567"/>
        </w:trPr>
        <w:tc>
          <w:tcPr>
            <w:tcW w:w="7797" w:type="dxa"/>
            <w:vAlign w:val="center"/>
          </w:tcPr>
          <w:p w14:paraId="288B19E8"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Tertiärversorgung (Universitäts- oder vergleichbares Kantonsspital / Zentrumsspital</w:t>
            </w:r>
            <w:r>
              <w:rPr>
                <w:rFonts w:ascii="Arial" w:hAnsi="Arial" w:cs="Arial"/>
                <w:color w:val="000000" w:themeColor="text2"/>
              </w:rPr>
              <w:t>)</w:t>
            </w:r>
          </w:p>
        </w:tc>
        <w:tc>
          <w:tcPr>
            <w:tcW w:w="1842" w:type="dxa"/>
            <w:vAlign w:val="center"/>
          </w:tcPr>
          <w:p w14:paraId="7B6D9BF7" w14:textId="77777777" w:rsidR="00DF2453" w:rsidRPr="00E57CB3" w:rsidRDefault="00DF2453" w:rsidP="004C3E20">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517778E0" w14:textId="77777777" w:rsidTr="00D552D8">
        <w:trPr>
          <w:cantSplit/>
          <w:trHeight w:val="567"/>
        </w:trPr>
        <w:tc>
          <w:tcPr>
            <w:tcW w:w="7797" w:type="dxa"/>
            <w:vAlign w:val="center"/>
          </w:tcPr>
          <w:p w14:paraId="60574312"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Sekundärversorgung (Kantonsspital oder vergleichbares Regionalspital)</w:t>
            </w:r>
          </w:p>
        </w:tc>
        <w:tc>
          <w:tcPr>
            <w:tcW w:w="1842" w:type="dxa"/>
            <w:vAlign w:val="center"/>
          </w:tcPr>
          <w:p w14:paraId="0EB5046D" w14:textId="77777777" w:rsidR="00DF2453" w:rsidRPr="00E57CB3" w:rsidRDefault="00DF2453" w:rsidP="004C3E20">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0930F9B2" w14:textId="77777777" w:rsidTr="00D552D8">
        <w:trPr>
          <w:cantSplit/>
          <w:trHeight w:val="567"/>
        </w:trPr>
        <w:tc>
          <w:tcPr>
            <w:tcW w:w="7797" w:type="dxa"/>
            <w:vAlign w:val="center"/>
          </w:tcPr>
          <w:p w14:paraId="6F651AD0"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Primärversorgung (Regionalspital oder Bezirksspital)</w:t>
            </w:r>
          </w:p>
        </w:tc>
        <w:tc>
          <w:tcPr>
            <w:tcW w:w="1842" w:type="dxa"/>
            <w:vAlign w:val="center"/>
          </w:tcPr>
          <w:p w14:paraId="14C29DEB" w14:textId="77777777" w:rsidR="00DF2453" w:rsidRPr="00B60E28" w:rsidRDefault="00DF2453" w:rsidP="004C3E20">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6BBEF6A7" w14:textId="77777777" w:rsidTr="00D552D8">
        <w:trPr>
          <w:cantSplit/>
          <w:trHeight w:val="567"/>
        </w:trPr>
        <w:tc>
          <w:tcPr>
            <w:tcW w:w="7797" w:type="dxa"/>
            <w:vAlign w:val="center"/>
          </w:tcPr>
          <w:p w14:paraId="36E7D36B"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Abteilung / Einheit mit gemeinsamen Abteilungen für Hämatologie und Onkologie </w:t>
            </w:r>
          </w:p>
        </w:tc>
        <w:tc>
          <w:tcPr>
            <w:tcW w:w="1842" w:type="dxa"/>
            <w:vAlign w:val="center"/>
          </w:tcPr>
          <w:p w14:paraId="76A67AB9" w14:textId="77777777" w:rsidR="00DF2453" w:rsidRPr="00B60E28" w:rsidRDefault="00DF2453" w:rsidP="004C3E20">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706341" w14:paraId="505A6823" w14:textId="77777777" w:rsidTr="00D552D8">
        <w:trPr>
          <w:cantSplit/>
          <w:trHeight w:val="567"/>
        </w:trPr>
        <w:tc>
          <w:tcPr>
            <w:tcW w:w="7797" w:type="dxa"/>
            <w:vAlign w:val="center"/>
          </w:tcPr>
          <w:p w14:paraId="180950CB"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Blutspendezentren / Transfusionsmedizinische Abteilungen</w:t>
            </w:r>
          </w:p>
        </w:tc>
        <w:tc>
          <w:tcPr>
            <w:tcW w:w="1842" w:type="dxa"/>
            <w:vAlign w:val="center"/>
          </w:tcPr>
          <w:p w14:paraId="386D336B" w14:textId="77777777" w:rsidR="00DF2453" w:rsidRPr="00B60E28" w:rsidRDefault="00DF2453" w:rsidP="004C3E20">
            <w:pPr>
              <w:spacing w:after="0" w:line="280" w:lineRule="atLeast"/>
              <w:jc w:val="center"/>
              <w:rPr>
                <w:rFonts w:ascii="Arial" w:eastAsia="Times New Roman" w:hAnsi="Arial" w:cs="Arial"/>
                <w:lang w:val="de-DE" w:eastAsia="de-DE"/>
              </w:rPr>
            </w:pPr>
            <w:r w:rsidRPr="00B60E28">
              <w:rPr>
                <w:rFonts w:ascii="Arial" w:eastAsia="Times New Roman" w:hAnsi="Arial" w:cs="Arial"/>
                <w:lang w:val="de-DE" w:eastAsia="de-DE"/>
              </w:rPr>
              <w:fldChar w:fldCharType="begin">
                <w:ffData>
                  <w:name w:val="Kontrollkästchen45"/>
                  <w:enabled/>
                  <w:calcOnExit w:val="0"/>
                  <w:checkBox>
                    <w:sizeAuto/>
                    <w:default w:val="0"/>
                  </w:checkBox>
                </w:ffData>
              </w:fldChar>
            </w:r>
            <w:r w:rsidRPr="00B60E28">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B60E28">
              <w:rPr>
                <w:rFonts w:ascii="Arial" w:eastAsia="Times New Roman" w:hAnsi="Arial" w:cs="Arial"/>
                <w:lang w:val="de-DE" w:eastAsia="de-DE"/>
              </w:rPr>
              <w:fldChar w:fldCharType="end"/>
            </w:r>
            <w:r w:rsidRPr="00B60E28">
              <w:rPr>
                <w:rFonts w:ascii="Arial" w:eastAsia="Times New Roman" w:hAnsi="Arial" w:cs="Arial"/>
                <w:lang w:val="de-DE" w:eastAsia="de-DE"/>
              </w:rPr>
              <w:t xml:space="preserve"> ja</w:t>
            </w:r>
            <w:r w:rsidRPr="00B60E28">
              <w:rPr>
                <w:rFonts w:ascii="Arial" w:eastAsia="Times New Roman" w:hAnsi="Arial" w:cs="Arial"/>
                <w:lang w:val="de-DE" w:eastAsia="de-DE"/>
              </w:rPr>
              <w:tab/>
            </w:r>
            <w:r w:rsidRPr="00B60E28">
              <w:rPr>
                <w:rFonts w:ascii="Arial" w:eastAsia="Times New Roman" w:hAnsi="Arial" w:cs="Arial"/>
                <w:lang w:val="de-DE" w:eastAsia="de-DE"/>
              </w:rPr>
              <w:fldChar w:fldCharType="begin">
                <w:ffData>
                  <w:name w:val="Kontrollkästchen44"/>
                  <w:enabled/>
                  <w:calcOnExit w:val="0"/>
                  <w:checkBox>
                    <w:sizeAuto/>
                    <w:default w:val="0"/>
                  </w:checkBox>
                </w:ffData>
              </w:fldChar>
            </w:r>
            <w:r w:rsidRPr="00B60E28">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B60E28">
              <w:rPr>
                <w:rFonts w:ascii="Arial" w:eastAsia="Times New Roman" w:hAnsi="Arial" w:cs="Arial"/>
                <w:lang w:val="de-DE" w:eastAsia="de-DE"/>
              </w:rPr>
              <w:fldChar w:fldCharType="end"/>
            </w:r>
            <w:r w:rsidRPr="00B60E28">
              <w:rPr>
                <w:rFonts w:ascii="Arial" w:eastAsia="Times New Roman" w:hAnsi="Arial" w:cs="Arial"/>
                <w:lang w:val="de-DE" w:eastAsia="de-DE"/>
              </w:rPr>
              <w:t xml:space="preserve"> nein</w:t>
            </w:r>
          </w:p>
        </w:tc>
      </w:tr>
      <w:tr w:rsidR="00DF2453" w:rsidRPr="00D06F98" w14:paraId="6E46E7E5" w14:textId="77777777" w:rsidTr="00D552D8">
        <w:trPr>
          <w:cantSplit/>
          <w:trHeight w:val="261"/>
        </w:trPr>
        <w:tc>
          <w:tcPr>
            <w:tcW w:w="7797" w:type="dxa"/>
            <w:vAlign w:val="center"/>
          </w:tcPr>
          <w:p w14:paraId="3759DF81"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Hämatologielabor / Hämostaselabor</w:t>
            </w:r>
          </w:p>
        </w:tc>
        <w:tc>
          <w:tcPr>
            <w:tcW w:w="1842" w:type="dxa"/>
            <w:vAlign w:val="center"/>
          </w:tcPr>
          <w:p w14:paraId="0DE03B12" w14:textId="77777777" w:rsidR="00DF2453" w:rsidRPr="00B60E28" w:rsidRDefault="00DF2453" w:rsidP="004C3E20">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556B3784" w14:textId="77777777" w:rsidTr="00D552D8">
        <w:trPr>
          <w:cantSplit/>
          <w:trHeight w:val="266"/>
        </w:trPr>
        <w:tc>
          <w:tcPr>
            <w:tcW w:w="7797" w:type="dxa"/>
            <w:vAlign w:val="center"/>
          </w:tcPr>
          <w:p w14:paraId="313B2B89"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Forschungsabteilung</w:t>
            </w:r>
          </w:p>
        </w:tc>
        <w:tc>
          <w:tcPr>
            <w:tcW w:w="1842" w:type="dxa"/>
            <w:vAlign w:val="center"/>
          </w:tcPr>
          <w:p w14:paraId="4601FD9D"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0E93EB4D" w14:textId="77777777" w:rsidTr="00D552D8">
        <w:trPr>
          <w:cantSplit/>
          <w:trHeight w:val="567"/>
        </w:trPr>
        <w:tc>
          <w:tcPr>
            <w:tcW w:w="7797" w:type="dxa"/>
            <w:vAlign w:val="center"/>
          </w:tcPr>
          <w:p w14:paraId="0D3DA7BC"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Regelmässige Betreuung von stationären hämatologischen </w:t>
            </w:r>
            <w:r>
              <w:rPr>
                <w:rFonts w:ascii="Arial" w:hAnsi="Arial" w:cs="Arial"/>
                <w:color w:val="000000" w:themeColor="text2"/>
              </w:rPr>
              <w:t xml:space="preserve">Patientinnen / </w:t>
            </w:r>
            <w:r w:rsidRPr="00D06F98">
              <w:rPr>
                <w:rFonts w:ascii="Arial" w:hAnsi="Arial" w:cs="Arial"/>
                <w:color w:val="000000" w:themeColor="text2"/>
              </w:rPr>
              <w:t>Patienten im Spital</w:t>
            </w:r>
          </w:p>
        </w:tc>
        <w:tc>
          <w:tcPr>
            <w:tcW w:w="1842" w:type="dxa"/>
            <w:vAlign w:val="center"/>
          </w:tcPr>
          <w:p w14:paraId="1158968A"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45D75947" w14:textId="77777777" w:rsidTr="00D552D8">
        <w:trPr>
          <w:cantSplit/>
          <w:trHeight w:val="357"/>
        </w:trPr>
        <w:tc>
          <w:tcPr>
            <w:tcW w:w="7797" w:type="dxa"/>
            <w:vAlign w:val="center"/>
          </w:tcPr>
          <w:p w14:paraId="5BB6A12B"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Hämatologisches Ambulatorium / Poliklinik</w:t>
            </w:r>
          </w:p>
        </w:tc>
        <w:tc>
          <w:tcPr>
            <w:tcW w:w="1842" w:type="dxa"/>
            <w:vAlign w:val="center"/>
          </w:tcPr>
          <w:p w14:paraId="0851D14E"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3AA3B6BA" w14:textId="77777777" w:rsidTr="00D552D8">
        <w:trPr>
          <w:cantSplit/>
          <w:trHeight w:val="567"/>
        </w:trPr>
        <w:tc>
          <w:tcPr>
            <w:tcW w:w="7797" w:type="dxa"/>
            <w:vAlign w:val="center"/>
          </w:tcPr>
          <w:p w14:paraId="7188DE9E"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Fachbereich Pathologie und Labor für Spezialhämatologie im Hause</w:t>
            </w:r>
          </w:p>
        </w:tc>
        <w:tc>
          <w:tcPr>
            <w:tcW w:w="1842" w:type="dxa"/>
            <w:vAlign w:val="center"/>
          </w:tcPr>
          <w:p w14:paraId="2AD14DD5"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06545E6C" w14:textId="77777777" w:rsidTr="00D552D8">
        <w:trPr>
          <w:cantSplit/>
          <w:trHeight w:val="567"/>
        </w:trPr>
        <w:tc>
          <w:tcPr>
            <w:tcW w:w="7797" w:type="dxa"/>
            <w:vAlign w:val="center"/>
          </w:tcPr>
          <w:p w14:paraId="35A5C8F3"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Fachbereich Blutspendezentrum / Transfusionsmedizinische Abteilung im Hause oder naheliegend</w:t>
            </w:r>
          </w:p>
        </w:tc>
        <w:tc>
          <w:tcPr>
            <w:tcW w:w="1842" w:type="dxa"/>
            <w:vAlign w:val="center"/>
          </w:tcPr>
          <w:p w14:paraId="341AE1C7"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4F5B0C6B" w14:textId="77777777" w:rsidTr="00D552D8">
        <w:trPr>
          <w:cantSplit/>
          <w:trHeight w:val="567"/>
        </w:trPr>
        <w:tc>
          <w:tcPr>
            <w:tcW w:w="7797" w:type="dxa"/>
            <w:vAlign w:val="center"/>
          </w:tcPr>
          <w:p w14:paraId="6DB70184"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Intensivbehandlungsstation im Hause</w:t>
            </w:r>
          </w:p>
        </w:tc>
        <w:tc>
          <w:tcPr>
            <w:tcW w:w="1842" w:type="dxa"/>
            <w:vAlign w:val="center"/>
          </w:tcPr>
          <w:p w14:paraId="20C20C35"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5C2836F5" w14:textId="77777777" w:rsidTr="00D552D8">
        <w:trPr>
          <w:cantSplit/>
          <w:trHeight w:val="567"/>
        </w:trPr>
        <w:tc>
          <w:tcPr>
            <w:tcW w:w="7797" w:type="dxa"/>
            <w:vAlign w:val="center"/>
          </w:tcPr>
          <w:p w14:paraId="72F8436E"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Notfallstation im Hause</w:t>
            </w:r>
          </w:p>
        </w:tc>
        <w:tc>
          <w:tcPr>
            <w:tcW w:w="1842" w:type="dxa"/>
            <w:vAlign w:val="center"/>
          </w:tcPr>
          <w:p w14:paraId="393FB5A4"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456672CE" w14:textId="77777777" w:rsidTr="00D552D8">
        <w:trPr>
          <w:cantSplit/>
          <w:trHeight w:val="567"/>
        </w:trPr>
        <w:tc>
          <w:tcPr>
            <w:tcW w:w="7797" w:type="dxa"/>
            <w:vAlign w:val="center"/>
          </w:tcPr>
          <w:p w14:paraId="0DD141CE" w14:textId="77777777" w:rsidR="00DF2453" w:rsidRPr="00D06F98" w:rsidRDefault="00DF2453" w:rsidP="004C3E20">
            <w:pPr>
              <w:spacing w:after="0" w:line="280" w:lineRule="atLeast"/>
              <w:jc w:val="both"/>
              <w:rPr>
                <w:rFonts w:ascii="Arial" w:hAnsi="Arial" w:cs="Arial"/>
                <w:color w:val="000000" w:themeColor="text2"/>
              </w:rPr>
            </w:pPr>
            <w:r w:rsidRPr="00D06F98">
              <w:rPr>
                <w:rFonts w:ascii="Arial" w:hAnsi="Arial" w:cs="Arial"/>
                <w:color w:val="000000" w:themeColor="text2"/>
              </w:rPr>
              <w:t xml:space="preserve">Fachbereich </w:t>
            </w:r>
            <w:r>
              <w:rPr>
                <w:rFonts w:ascii="Arial" w:hAnsi="Arial" w:cs="Arial"/>
                <w:color w:val="000000" w:themeColor="text2"/>
              </w:rPr>
              <w:t xml:space="preserve">Medizinische </w:t>
            </w:r>
            <w:r w:rsidRPr="00D06F98">
              <w:rPr>
                <w:rFonts w:ascii="Arial" w:hAnsi="Arial" w:cs="Arial"/>
                <w:color w:val="000000" w:themeColor="text2"/>
              </w:rPr>
              <w:t>Onkologie, Infektiologie, Radio</w:t>
            </w:r>
            <w:r>
              <w:rPr>
                <w:rFonts w:ascii="Arial" w:hAnsi="Arial" w:cs="Arial"/>
                <w:color w:val="000000" w:themeColor="text2"/>
              </w:rPr>
              <w:t>-O</w:t>
            </w:r>
            <w:r w:rsidRPr="00D06F98">
              <w:rPr>
                <w:rFonts w:ascii="Arial" w:hAnsi="Arial" w:cs="Arial"/>
                <w:color w:val="000000" w:themeColor="text2"/>
              </w:rPr>
              <w:t>nkologie</w:t>
            </w:r>
            <w:r>
              <w:rPr>
                <w:rFonts w:ascii="Arial" w:hAnsi="Arial" w:cs="Arial"/>
                <w:color w:val="000000" w:themeColor="text2"/>
              </w:rPr>
              <w:t xml:space="preserve"> / Strahlentherapie</w:t>
            </w:r>
            <w:r w:rsidRPr="00D06F98">
              <w:rPr>
                <w:rFonts w:ascii="Arial" w:hAnsi="Arial" w:cs="Arial"/>
                <w:color w:val="000000" w:themeColor="text2"/>
              </w:rPr>
              <w:t xml:space="preserve"> und Angi</w:t>
            </w:r>
            <w:r>
              <w:rPr>
                <w:rFonts w:ascii="Arial" w:hAnsi="Arial" w:cs="Arial"/>
                <w:color w:val="000000" w:themeColor="text2"/>
              </w:rPr>
              <w:t>o</w:t>
            </w:r>
            <w:r w:rsidRPr="00D06F98">
              <w:rPr>
                <w:rFonts w:ascii="Arial" w:hAnsi="Arial" w:cs="Arial"/>
                <w:color w:val="000000" w:themeColor="text2"/>
              </w:rPr>
              <w:t>logie im Hause</w:t>
            </w:r>
          </w:p>
        </w:tc>
        <w:tc>
          <w:tcPr>
            <w:tcW w:w="1842" w:type="dxa"/>
            <w:vAlign w:val="center"/>
          </w:tcPr>
          <w:p w14:paraId="2FD6256C"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6A7DA2" w14:paraId="024B124F" w14:textId="77777777" w:rsidTr="00D552D8">
        <w:tc>
          <w:tcPr>
            <w:tcW w:w="7797" w:type="dxa"/>
            <w:vAlign w:val="center"/>
          </w:tcPr>
          <w:p w14:paraId="064F291F" w14:textId="77777777" w:rsidR="00DF2453" w:rsidRPr="006A7DA2" w:rsidRDefault="00DF2453" w:rsidP="004C3E20">
            <w:pPr>
              <w:spacing w:after="0" w:line="280" w:lineRule="atLeast"/>
              <w:jc w:val="both"/>
              <w:rPr>
                <w:rFonts w:ascii="Arial" w:hAnsi="Arial" w:cs="Arial"/>
                <w:bCs/>
                <w:color w:val="000000" w:themeColor="text2"/>
              </w:rPr>
            </w:pPr>
          </w:p>
        </w:tc>
        <w:tc>
          <w:tcPr>
            <w:tcW w:w="1842" w:type="dxa"/>
            <w:vAlign w:val="center"/>
          </w:tcPr>
          <w:p w14:paraId="25E94D66" w14:textId="77777777" w:rsidR="00DF2453" w:rsidRPr="006A7DA2" w:rsidRDefault="00DF2453" w:rsidP="004C3E20">
            <w:pPr>
              <w:spacing w:after="0" w:line="280" w:lineRule="atLeast"/>
              <w:jc w:val="center"/>
              <w:rPr>
                <w:rFonts w:ascii="Arial" w:hAnsi="Arial" w:cs="Arial"/>
                <w:bCs/>
                <w:color w:val="000000" w:themeColor="text2"/>
              </w:rPr>
            </w:pPr>
          </w:p>
        </w:tc>
      </w:tr>
      <w:tr w:rsidR="00DF2453" w:rsidRPr="00D06F98" w14:paraId="2306AC20" w14:textId="77777777" w:rsidTr="00D552D8">
        <w:tc>
          <w:tcPr>
            <w:tcW w:w="7797" w:type="dxa"/>
            <w:vAlign w:val="center"/>
          </w:tcPr>
          <w:p w14:paraId="150A026B" w14:textId="77777777" w:rsidR="00DF2453" w:rsidRPr="00D06F98" w:rsidRDefault="00DF2453" w:rsidP="004C3E20">
            <w:pPr>
              <w:spacing w:after="0" w:line="280" w:lineRule="atLeast"/>
              <w:jc w:val="both"/>
              <w:rPr>
                <w:rFonts w:ascii="Arial" w:hAnsi="Arial" w:cs="Arial"/>
                <w:b/>
                <w:color w:val="000000" w:themeColor="text2"/>
              </w:rPr>
            </w:pPr>
            <w:r w:rsidRPr="00D06F98">
              <w:rPr>
                <w:rFonts w:ascii="Arial" w:hAnsi="Arial" w:cs="Arial"/>
                <w:b/>
                <w:color w:val="000000" w:themeColor="text2"/>
              </w:rPr>
              <w:t xml:space="preserve">Ärztliche </w:t>
            </w:r>
            <w:r>
              <w:rPr>
                <w:rFonts w:ascii="Arial" w:hAnsi="Arial" w:cs="Arial"/>
                <w:b/>
                <w:color w:val="000000" w:themeColor="text2"/>
              </w:rPr>
              <w:t xml:space="preserve">Mitarbeiterinnen / </w:t>
            </w:r>
            <w:r w:rsidRPr="00D06F98">
              <w:rPr>
                <w:rFonts w:ascii="Arial" w:hAnsi="Arial" w:cs="Arial"/>
                <w:b/>
                <w:color w:val="000000" w:themeColor="text2"/>
              </w:rPr>
              <w:t>Mitarbeiter</w:t>
            </w:r>
          </w:p>
        </w:tc>
        <w:tc>
          <w:tcPr>
            <w:tcW w:w="1842" w:type="dxa"/>
            <w:vAlign w:val="center"/>
          </w:tcPr>
          <w:p w14:paraId="3C0B92AC" w14:textId="77777777" w:rsidR="00DF2453" w:rsidRPr="00D06F98" w:rsidRDefault="00DF2453" w:rsidP="004C3E20">
            <w:pPr>
              <w:spacing w:after="0" w:line="280" w:lineRule="atLeast"/>
              <w:jc w:val="center"/>
              <w:rPr>
                <w:rFonts w:ascii="Arial" w:hAnsi="Arial" w:cs="Arial"/>
                <w:b/>
                <w:color w:val="000000" w:themeColor="text2"/>
              </w:rPr>
            </w:pPr>
          </w:p>
        </w:tc>
      </w:tr>
      <w:tr w:rsidR="00DF2453" w:rsidRPr="00D06F98" w14:paraId="4FEFEC16" w14:textId="77777777" w:rsidTr="00D552D8">
        <w:trPr>
          <w:cantSplit/>
          <w:trHeight w:val="567"/>
        </w:trPr>
        <w:tc>
          <w:tcPr>
            <w:tcW w:w="7797" w:type="dxa"/>
            <w:vAlign w:val="center"/>
          </w:tcPr>
          <w:p w14:paraId="520600B8" w14:textId="77777777" w:rsidR="00DF2453" w:rsidRPr="00D06F98" w:rsidRDefault="00DF2453" w:rsidP="004C3E20">
            <w:pPr>
              <w:spacing w:after="0" w:line="280" w:lineRule="atLeast"/>
              <w:jc w:val="both"/>
              <w:rPr>
                <w:rFonts w:ascii="Arial" w:hAnsi="Arial" w:cs="Arial"/>
                <w:color w:val="000000" w:themeColor="text2"/>
              </w:rPr>
            </w:pPr>
            <w:r>
              <w:rPr>
                <w:rFonts w:ascii="Arial" w:hAnsi="Arial" w:cs="Arial"/>
                <w:color w:val="000000" w:themeColor="text2"/>
              </w:rPr>
              <w:t xml:space="preserve">Leiterin / </w:t>
            </w:r>
            <w:r w:rsidRPr="00D06F98">
              <w:rPr>
                <w:rFonts w:ascii="Arial" w:hAnsi="Arial" w:cs="Arial"/>
                <w:color w:val="000000" w:themeColor="text2"/>
              </w:rPr>
              <w:t>Leiter der Weiterbildungsstätte vollamtlich (mind. 80%) an der Institution in Hämatologie tätig (kann im Job-Sharing von 2-Co-</w:t>
            </w:r>
            <w:r>
              <w:rPr>
                <w:rFonts w:ascii="Arial" w:hAnsi="Arial" w:cs="Arial"/>
                <w:color w:val="000000" w:themeColor="text2"/>
              </w:rPr>
              <w:t>Leiterinnen / Co-</w:t>
            </w:r>
            <w:r w:rsidRPr="00D06F98">
              <w:rPr>
                <w:rFonts w:ascii="Arial" w:hAnsi="Arial" w:cs="Arial"/>
                <w:color w:val="000000" w:themeColor="text2"/>
              </w:rPr>
              <w:t>Leitern wahrgenommen werden, zusammen mindestens 100% Anstellung)</w:t>
            </w:r>
          </w:p>
        </w:tc>
        <w:tc>
          <w:tcPr>
            <w:tcW w:w="1842" w:type="dxa"/>
            <w:vAlign w:val="center"/>
          </w:tcPr>
          <w:p w14:paraId="4B567C6B"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2CEE1E0F" w14:textId="77777777" w:rsidTr="00D552D8">
        <w:trPr>
          <w:cantSplit/>
          <w:trHeight w:val="567"/>
        </w:trPr>
        <w:tc>
          <w:tcPr>
            <w:tcW w:w="7797" w:type="dxa"/>
            <w:vAlign w:val="center"/>
          </w:tcPr>
          <w:p w14:paraId="4240F251" w14:textId="77777777" w:rsidR="00DF2453" w:rsidRPr="00D06F98" w:rsidRDefault="00DF2453" w:rsidP="004C3E20">
            <w:pPr>
              <w:spacing w:after="0" w:line="280" w:lineRule="atLeast"/>
              <w:jc w:val="both"/>
              <w:rPr>
                <w:rFonts w:ascii="Arial" w:hAnsi="Arial" w:cs="Arial"/>
                <w:color w:val="000000" w:themeColor="text2"/>
              </w:rPr>
            </w:pPr>
            <w:r>
              <w:rPr>
                <w:rFonts w:ascii="Arial" w:hAnsi="Arial" w:cs="Arial"/>
                <w:iCs/>
                <w:color w:val="000000" w:themeColor="text2"/>
              </w:rPr>
              <w:lastRenderedPageBreak/>
              <w:t>Die hauptverantwortliche Leiterin / d</w:t>
            </w:r>
            <w:r w:rsidRPr="00D06F98">
              <w:rPr>
                <w:rFonts w:ascii="Arial" w:hAnsi="Arial" w:cs="Arial"/>
                <w:iCs/>
                <w:color w:val="000000" w:themeColor="text2"/>
              </w:rPr>
              <w:t xml:space="preserve">er hauptverantwortliche Leiter verfügt über den Titel </w:t>
            </w:r>
            <w:r>
              <w:rPr>
                <w:rFonts w:ascii="Arial" w:hAnsi="Arial" w:cs="Arial"/>
                <w:iCs/>
                <w:color w:val="000000" w:themeColor="text2"/>
              </w:rPr>
              <w:t xml:space="preserve">einer Universitäts-Professorin / </w:t>
            </w:r>
            <w:r w:rsidRPr="00D06F98">
              <w:rPr>
                <w:rFonts w:ascii="Arial" w:hAnsi="Arial" w:cs="Arial"/>
                <w:iCs/>
                <w:color w:val="000000" w:themeColor="text2"/>
              </w:rPr>
              <w:t>eines Universitäts-Professors einer medizinischen Fakultät oder über eine Habilitation mit dem akademischen Titel Privatdozent (PD)</w:t>
            </w:r>
          </w:p>
        </w:tc>
        <w:tc>
          <w:tcPr>
            <w:tcW w:w="1842" w:type="dxa"/>
            <w:vAlign w:val="center"/>
          </w:tcPr>
          <w:p w14:paraId="509CDD99"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24ECF29D" w14:textId="77777777" w:rsidTr="00D552D8">
        <w:trPr>
          <w:cantSplit/>
          <w:trHeight w:val="567"/>
        </w:trPr>
        <w:tc>
          <w:tcPr>
            <w:tcW w:w="7797" w:type="dxa"/>
            <w:vAlign w:val="center"/>
          </w:tcPr>
          <w:p w14:paraId="4603F95E" w14:textId="77777777" w:rsidR="00DF2453" w:rsidRPr="00D06F98" w:rsidRDefault="00DF2453" w:rsidP="004C3E20">
            <w:pPr>
              <w:spacing w:after="0" w:line="280" w:lineRule="atLeast"/>
              <w:jc w:val="both"/>
              <w:rPr>
                <w:rFonts w:ascii="Arial" w:hAnsi="Arial" w:cs="Arial"/>
                <w:color w:val="000000" w:themeColor="text2"/>
              </w:rPr>
            </w:pPr>
            <w:r>
              <w:rPr>
                <w:rFonts w:ascii="Arial" w:hAnsi="Arial" w:cs="Arial"/>
                <w:color w:val="000000" w:themeColor="text2"/>
              </w:rPr>
              <w:t>Die Leiterin oder d</w:t>
            </w:r>
            <w:r w:rsidRPr="00D06F98">
              <w:rPr>
                <w:rFonts w:ascii="Arial" w:hAnsi="Arial" w:cs="Arial"/>
                <w:color w:val="000000" w:themeColor="text2"/>
              </w:rPr>
              <w:t xml:space="preserve">er Leiter der Weiterbildungsstätte verfügt über den Facharzttitel für Hämatologie </w:t>
            </w:r>
          </w:p>
        </w:tc>
        <w:tc>
          <w:tcPr>
            <w:tcW w:w="1842" w:type="dxa"/>
            <w:vAlign w:val="center"/>
          </w:tcPr>
          <w:p w14:paraId="218275C6"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1546FEE8" w14:textId="77777777" w:rsidTr="00D552D8">
        <w:trPr>
          <w:cantSplit/>
          <w:trHeight w:val="567"/>
        </w:trPr>
        <w:tc>
          <w:tcPr>
            <w:tcW w:w="7797" w:type="dxa"/>
            <w:vAlign w:val="center"/>
          </w:tcPr>
          <w:p w14:paraId="31244807" w14:textId="77777777" w:rsidR="00DF2453" w:rsidRPr="00D06F98" w:rsidRDefault="00DF2453" w:rsidP="004C3E20">
            <w:pPr>
              <w:spacing w:after="0" w:line="280" w:lineRule="atLeast"/>
              <w:rPr>
                <w:rFonts w:ascii="Arial" w:hAnsi="Arial" w:cs="Arial"/>
                <w:color w:val="000000" w:themeColor="text2"/>
              </w:rPr>
            </w:pPr>
            <w:r>
              <w:rPr>
                <w:rFonts w:ascii="Arial" w:hAnsi="Arial" w:cs="Arial"/>
                <w:color w:val="000000" w:themeColor="text2"/>
              </w:rPr>
              <w:t>Die Leiterin / d</w:t>
            </w:r>
            <w:r w:rsidRPr="00D06F98">
              <w:rPr>
                <w:rFonts w:ascii="Arial" w:hAnsi="Arial" w:cs="Arial"/>
                <w:color w:val="000000" w:themeColor="text2"/>
              </w:rPr>
              <w:t>er Leiter der Weiterbildungsstätte verfügt über den Facharzt</w:t>
            </w:r>
            <w:r>
              <w:rPr>
                <w:rFonts w:ascii="Arial" w:hAnsi="Arial" w:cs="Arial"/>
                <w:color w:val="000000" w:themeColor="text2"/>
              </w:rPr>
              <w:t>t</w:t>
            </w:r>
            <w:r w:rsidRPr="00D06F98">
              <w:rPr>
                <w:rFonts w:ascii="Arial" w:hAnsi="Arial" w:cs="Arial"/>
                <w:color w:val="000000" w:themeColor="text2"/>
              </w:rPr>
              <w:t>itel für Hämatologie und/oder den FAMH Hämatologie Titel</w:t>
            </w:r>
          </w:p>
        </w:tc>
        <w:tc>
          <w:tcPr>
            <w:tcW w:w="1842" w:type="dxa"/>
            <w:vAlign w:val="center"/>
          </w:tcPr>
          <w:p w14:paraId="57EC09F6"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0803D7F0" w14:textId="77777777" w:rsidTr="00D552D8">
        <w:trPr>
          <w:cantSplit/>
          <w:trHeight w:val="567"/>
        </w:trPr>
        <w:tc>
          <w:tcPr>
            <w:tcW w:w="7797" w:type="dxa"/>
            <w:vAlign w:val="center"/>
          </w:tcPr>
          <w:p w14:paraId="5FADCA45" w14:textId="77777777" w:rsidR="00DF2453" w:rsidRPr="00D06F98" w:rsidRDefault="00DF2453" w:rsidP="004C3E20">
            <w:pPr>
              <w:tabs>
                <w:tab w:val="left" w:pos="851"/>
                <w:tab w:val="center" w:pos="4819"/>
                <w:tab w:val="right" w:pos="9071"/>
              </w:tabs>
              <w:spacing w:after="0" w:line="280" w:lineRule="atLeast"/>
              <w:rPr>
                <w:rFonts w:ascii="Arial" w:hAnsi="Arial" w:cs="Arial"/>
                <w:color w:val="000000" w:themeColor="text2"/>
              </w:rPr>
            </w:pPr>
            <w:r>
              <w:rPr>
                <w:rFonts w:cs="Arial"/>
              </w:rPr>
              <w:t>Stellvertreterin / Stellvertreter des Leiters mit Facharzttitel in Hämatologie vollamtlich</w:t>
            </w:r>
            <w:r w:rsidRPr="002E7B8B">
              <w:rPr>
                <w:rFonts w:cs="Arial"/>
              </w:rPr>
              <w:t xml:space="preserve"> (mind. 80%) an der Institution in </w:t>
            </w:r>
            <w:r>
              <w:rPr>
                <w:rFonts w:cs="Arial"/>
              </w:rPr>
              <w:t>Hämatologie</w:t>
            </w:r>
            <w:r w:rsidRPr="002E7B8B">
              <w:rPr>
                <w:rFonts w:cs="Arial"/>
              </w:rPr>
              <w:t xml:space="preserve"> tätig (kann im Job-Sharing von 2 Co-Stv wahrgenommen werden, </w:t>
            </w:r>
            <w:r w:rsidRPr="00AF082C">
              <w:rPr>
                <w:rFonts w:cs="Arial"/>
              </w:rPr>
              <w:t>zusammen mindestens 100% Anstellung)</w:t>
            </w:r>
          </w:p>
        </w:tc>
        <w:tc>
          <w:tcPr>
            <w:tcW w:w="1842" w:type="dxa"/>
            <w:vAlign w:val="center"/>
          </w:tcPr>
          <w:p w14:paraId="2935978D"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7F20BEFA" w14:textId="77777777" w:rsidTr="00D552D8">
        <w:trPr>
          <w:cantSplit/>
          <w:trHeight w:val="567"/>
        </w:trPr>
        <w:tc>
          <w:tcPr>
            <w:tcW w:w="7797" w:type="dxa"/>
            <w:vAlign w:val="center"/>
          </w:tcPr>
          <w:p w14:paraId="167FD241"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Anzahl (ohne </w:t>
            </w:r>
            <w:r>
              <w:rPr>
                <w:rFonts w:ascii="Arial" w:hAnsi="Arial" w:cs="Arial"/>
                <w:color w:val="000000" w:themeColor="text2"/>
              </w:rPr>
              <w:t xml:space="preserve">Leiterin / </w:t>
            </w:r>
            <w:r w:rsidRPr="00D06F98">
              <w:rPr>
                <w:rFonts w:ascii="Arial" w:hAnsi="Arial" w:cs="Arial"/>
                <w:color w:val="000000" w:themeColor="text2"/>
              </w:rPr>
              <w:t xml:space="preserve">Leiter) Leitende </w:t>
            </w:r>
            <w:r>
              <w:rPr>
                <w:rFonts w:ascii="Arial" w:hAnsi="Arial" w:cs="Arial"/>
                <w:color w:val="000000" w:themeColor="text2"/>
              </w:rPr>
              <w:t xml:space="preserve">Ärztinnen / </w:t>
            </w:r>
            <w:r w:rsidRPr="00D06F98">
              <w:rPr>
                <w:rFonts w:ascii="Arial" w:hAnsi="Arial" w:cs="Arial"/>
                <w:color w:val="000000" w:themeColor="text2"/>
              </w:rPr>
              <w:t xml:space="preserve">Ärzte und </w:t>
            </w:r>
            <w:r>
              <w:rPr>
                <w:rFonts w:ascii="Arial" w:hAnsi="Arial" w:cs="Arial"/>
                <w:color w:val="000000" w:themeColor="text2"/>
              </w:rPr>
              <w:t xml:space="preserve">Oberärztinnen / </w:t>
            </w:r>
            <w:r w:rsidRPr="00D06F98">
              <w:rPr>
                <w:rFonts w:ascii="Arial" w:hAnsi="Arial" w:cs="Arial"/>
                <w:color w:val="000000" w:themeColor="text2"/>
              </w:rPr>
              <w:t>Oberärzte mit Facharzttitel Hämatologie, (Stellen-%)</w:t>
            </w:r>
          </w:p>
        </w:tc>
        <w:tc>
          <w:tcPr>
            <w:tcW w:w="1842" w:type="dxa"/>
            <w:vAlign w:val="center"/>
          </w:tcPr>
          <w:p w14:paraId="40B1C6B4"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w:t>
            </w:r>
          </w:p>
        </w:tc>
      </w:tr>
      <w:tr w:rsidR="00DF2453" w:rsidRPr="00D06F98" w14:paraId="0D76B3AC" w14:textId="77777777" w:rsidTr="00D552D8">
        <w:trPr>
          <w:cantSplit/>
          <w:trHeight w:val="567"/>
        </w:trPr>
        <w:tc>
          <w:tcPr>
            <w:tcW w:w="7797" w:type="dxa"/>
            <w:vAlign w:val="center"/>
          </w:tcPr>
          <w:p w14:paraId="264B89FD" w14:textId="77777777" w:rsidR="00DF2453" w:rsidRPr="00D06F98" w:rsidRDefault="00DF2453" w:rsidP="004C3E20">
            <w:pPr>
              <w:spacing w:after="0" w:line="280" w:lineRule="atLeast"/>
              <w:rPr>
                <w:rFonts w:ascii="Arial" w:hAnsi="Arial" w:cs="Arial"/>
                <w:color w:val="000000" w:themeColor="text2"/>
              </w:rPr>
            </w:pPr>
            <w:r w:rsidRPr="00D06F98">
              <w:rPr>
                <w:color w:val="000000" w:themeColor="text2"/>
              </w:rPr>
              <w:t xml:space="preserve">Anzahl </w:t>
            </w:r>
            <w:r>
              <w:rPr>
                <w:color w:val="000000" w:themeColor="text2"/>
              </w:rPr>
              <w:t xml:space="preserve">Weiterbildnerinnen / </w:t>
            </w:r>
            <w:r w:rsidRPr="00D06F98">
              <w:rPr>
                <w:color w:val="000000" w:themeColor="text2"/>
              </w:rPr>
              <w:t>Weiterbildner (</w:t>
            </w:r>
            <w:r>
              <w:rPr>
                <w:color w:val="000000" w:themeColor="text2"/>
              </w:rPr>
              <w:t xml:space="preserve">Leiterin / </w:t>
            </w:r>
            <w:r w:rsidRPr="00D06F98">
              <w:rPr>
                <w:color w:val="000000" w:themeColor="text2"/>
              </w:rPr>
              <w:t xml:space="preserve">Leiter, stv. </w:t>
            </w:r>
            <w:r>
              <w:rPr>
                <w:color w:val="000000" w:themeColor="text2"/>
              </w:rPr>
              <w:t xml:space="preserve">Leiterin / </w:t>
            </w:r>
            <w:r w:rsidRPr="00D06F98">
              <w:rPr>
                <w:color w:val="000000" w:themeColor="text2"/>
              </w:rPr>
              <w:t>Leiter, Leitende</w:t>
            </w:r>
            <w:r>
              <w:rPr>
                <w:color w:val="000000" w:themeColor="text2"/>
              </w:rPr>
              <w:t xml:space="preserve"> Ärztinnen /</w:t>
            </w:r>
            <w:r w:rsidRPr="00D06F98">
              <w:rPr>
                <w:color w:val="000000" w:themeColor="text2"/>
              </w:rPr>
              <w:t xml:space="preserve"> Ärzte und </w:t>
            </w:r>
            <w:r>
              <w:rPr>
                <w:color w:val="000000" w:themeColor="text2"/>
              </w:rPr>
              <w:t xml:space="preserve">Oberärztinnen / </w:t>
            </w:r>
            <w:r w:rsidRPr="00D06F98">
              <w:rPr>
                <w:color w:val="000000" w:themeColor="text2"/>
              </w:rPr>
              <w:t>Oberärzte) mit Facharzttitel Hämatologie (oder FAMH Hämatologie für Kategorie D</w:t>
            </w:r>
            <w:r>
              <w:rPr>
                <w:color w:val="000000" w:themeColor="text2"/>
              </w:rPr>
              <w:t>2</w:t>
            </w:r>
            <w:r w:rsidRPr="00D06F98">
              <w:rPr>
                <w:color w:val="000000" w:themeColor="text2"/>
              </w:rPr>
              <w:t>), die vorwiegend in der Hämatologie (respektiv im Hämatologielabor oder Transfusionsmedizin) tätig sind, mindestens (Stellen-% Anstellung)</w:t>
            </w:r>
          </w:p>
        </w:tc>
        <w:tc>
          <w:tcPr>
            <w:tcW w:w="1842" w:type="dxa"/>
            <w:vAlign w:val="center"/>
          </w:tcPr>
          <w:p w14:paraId="3AF96A7B"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w:t>
            </w:r>
          </w:p>
        </w:tc>
      </w:tr>
      <w:tr w:rsidR="00DF2453" w:rsidRPr="00D06F98" w14:paraId="2E3E5260" w14:textId="77777777" w:rsidTr="00D552D8">
        <w:trPr>
          <w:cantSplit/>
          <w:trHeight w:val="567"/>
        </w:trPr>
        <w:tc>
          <w:tcPr>
            <w:tcW w:w="7797" w:type="dxa"/>
            <w:vAlign w:val="center"/>
          </w:tcPr>
          <w:p w14:paraId="1DD78FCC" w14:textId="77777777" w:rsidR="00DF2453" w:rsidRPr="00D06F98" w:rsidRDefault="00DF2453" w:rsidP="004C3E20">
            <w:pPr>
              <w:spacing w:after="0" w:line="280" w:lineRule="atLeast"/>
              <w:rPr>
                <w:rFonts w:ascii="Arial" w:hAnsi="Arial" w:cs="Arial"/>
                <w:color w:val="000000" w:themeColor="text2"/>
              </w:rPr>
            </w:pPr>
            <w:r>
              <w:br w:type="page"/>
            </w:r>
            <w:r w:rsidRPr="00D06F98">
              <w:rPr>
                <w:rFonts w:ascii="Arial" w:hAnsi="Arial" w:cs="Arial"/>
                <w:color w:val="000000" w:themeColor="text2"/>
              </w:rPr>
              <w:t xml:space="preserve">Weiterbildungsstellen für </w:t>
            </w:r>
            <w:r>
              <w:rPr>
                <w:rFonts w:ascii="Arial" w:hAnsi="Arial" w:cs="Arial"/>
                <w:color w:val="000000" w:themeColor="text2"/>
              </w:rPr>
              <w:t xml:space="preserve">die Fachärztin / </w:t>
            </w:r>
            <w:r w:rsidRPr="00D06F98">
              <w:rPr>
                <w:rFonts w:ascii="Arial" w:hAnsi="Arial" w:cs="Arial"/>
                <w:color w:val="000000" w:themeColor="text2"/>
              </w:rPr>
              <w:t>den Facharzt für Hämatologie, (Stellen %)</w:t>
            </w:r>
          </w:p>
        </w:tc>
        <w:tc>
          <w:tcPr>
            <w:tcW w:w="1842" w:type="dxa"/>
            <w:vAlign w:val="center"/>
          </w:tcPr>
          <w:p w14:paraId="71B4556E"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w:t>
            </w:r>
          </w:p>
        </w:tc>
      </w:tr>
      <w:tr w:rsidR="00DF2453" w:rsidRPr="00D06F98" w14:paraId="4B252A1D" w14:textId="77777777" w:rsidTr="00D552D8">
        <w:trPr>
          <w:cantSplit/>
          <w:trHeight w:val="567"/>
        </w:trPr>
        <w:tc>
          <w:tcPr>
            <w:tcW w:w="7797" w:type="dxa"/>
            <w:vAlign w:val="center"/>
          </w:tcPr>
          <w:p w14:paraId="27EAF8A1"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Zahlenverhältnis von </w:t>
            </w:r>
            <w:r>
              <w:rPr>
                <w:rFonts w:ascii="Arial" w:hAnsi="Arial" w:cs="Arial"/>
                <w:color w:val="000000" w:themeColor="text2"/>
              </w:rPr>
              <w:t xml:space="preserve">Weiterbildnerinnen / </w:t>
            </w:r>
            <w:r w:rsidRPr="00D06F98">
              <w:rPr>
                <w:rFonts w:ascii="Arial" w:hAnsi="Arial" w:cs="Arial"/>
                <w:color w:val="000000" w:themeColor="text2"/>
              </w:rPr>
              <w:t>Weiterbildnern mit Facharzttitel zu Weiterzubildenden, minimal</w:t>
            </w:r>
          </w:p>
        </w:tc>
        <w:tc>
          <w:tcPr>
            <w:tcW w:w="1842" w:type="dxa"/>
            <w:vAlign w:val="center"/>
          </w:tcPr>
          <w:p w14:paraId="7C510476"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Pr="00D06F98">
              <w:rPr>
                <w:rFonts w:ascii="Arial" w:hAnsi="Arial" w:cs="Arial"/>
                <w:color w:val="000000" w:themeColor="text2"/>
              </w:rPr>
              <w:t>:</w:t>
            </w:r>
            <w:r w:rsidRPr="00837073">
              <w:rPr>
                <w:rFonts w:ascii="Arial" w:eastAsia="Times New Roman" w:hAnsi="Arial" w:cs="Arial"/>
                <w:lang w:val="de-DE" w:eastAsia="de-DE"/>
              </w:rPr>
              <w:t xml:space="preserve"> </w:t>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F2453" w:rsidRPr="00D06F98" w14:paraId="356ED7E7" w14:textId="77777777" w:rsidTr="00D552D8">
        <w:trPr>
          <w:cantSplit/>
          <w:trHeight w:val="385"/>
        </w:trPr>
        <w:tc>
          <w:tcPr>
            <w:tcW w:w="7797" w:type="dxa"/>
            <w:vAlign w:val="center"/>
          </w:tcPr>
          <w:p w14:paraId="6BCD6F20" w14:textId="77777777" w:rsidR="00DF2453" w:rsidRDefault="00DF2453" w:rsidP="004C3E20">
            <w:pPr>
              <w:spacing w:after="0" w:line="280" w:lineRule="atLeast"/>
              <w:rPr>
                <w:rFonts w:ascii="Arial" w:hAnsi="Arial" w:cs="Arial"/>
                <w:b/>
                <w:color w:val="000000" w:themeColor="text2"/>
              </w:rPr>
            </w:pPr>
          </w:p>
        </w:tc>
        <w:tc>
          <w:tcPr>
            <w:tcW w:w="1842" w:type="dxa"/>
            <w:vAlign w:val="center"/>
          </w:tcPr>
          <w:p w14:paraId="432D219A" w14:textId="77777777" w:rsidR="00DF2453" w:rsidRPr="00D06F98" w:rsidRDefault="00DF2453" w:rsidP="004C3E20">
            <w:pPr>
              <w:spacing w:after="0" w:line="280" w:lineRule="atLeast"/>
              <w:jc w:val="center"/>
              <w:rPr>
                <w:rFonts w:ascii="Arial" w:hAnsi="Arial" w:cs="Arial"/>
                <w:b/>
                <w:color w:val="000000" w:themeColor="text2"/>
              </w:rPr>
            </w:pPr>
          </w:p>
        </w:tc>
      </w:tr>
      <w:tr w:rsidR="00DF2453" w:rsidRPr="00D06F98" w14:paraId="3950E681" w14:textId="77777777" w:rsidTr="00D552D8">
        <w:trPr>
          <w:cantSplit/>
          <w:trHeight w:val="385"/>
        </w:trPr>
        <w:tc>
          <w:tcPr>
            <w:tcW w:w="7797" w:type="dxa"/>
            <w:vAlign w:val="center"/>
          </w:tcPr>
          <w:p w14:paraId="785D9347" w14:textId="77777777" w:rsidR="00DF2453" w:rsidRPr="00D06F98" w:rsidRDefault="00DF2453" w:rsidP="004C3E20">
            <w:pPr>
              <w:spacing w:after="0" w:line="280" w:lineRule="atLeast"/>
              <w:rPr>
                <w:rFonts w:ascii="Arial" w:hAnsi="Arial" w:cs="Arial"/>
                <w:b/>
                <w:color w:val="000000" w:themeColor="text2"/>
              </w:rPr>
            </w:pPr>
            <w:r>
              <w:rPr>
                <w:rFonts w:ascii="Arial" w:hAnsi="Arial" w:cs="Arial"/>
                <w:b/>
                <w:color w:val="000000" w:themeColor="text2"/>
              </w:rPr>
              <w:t xml:space="preserve">Theoretische und praktische </w:t>
            </w:r>
            <w:r w:rsidRPr="00D06F98">
              <w:rPr>
                <w:rFonts w:ascii="Arial" w:hAnsi="Arial" w:cs="Arial"/>
                <w:b/>
                <w:color w:val="000000" w:themeColor="text2"/>
              </w:rPr>
              <w:t>Weiterbildung</w:t>
            </w:r>
          </w:p>
        </w:tc>
        <w:tc>
          <w:tcPr>
            <w:tcW w:w="1842" w:type="dxa"/>
            <w:vAlign w:val="center"/>
          </w:tcPr>
          <w:p w14:paraId="38E80D3E" w14:textId="77777777" w:rsidR="00DF2453" w:rsidRPr="00D06F98" w:rsidRDefault="00DF2453" w:rsidP="004C3E20">
            <w:pPr>
              <w:spacing w:after="0" w:line="280" w:lineRule="atLeast"/>
              <w:jc w:val="center"/>
              <w:rPr>
                <w:rFonts w:ascii="Arial" w:hAnsi="Arial" w:cs="Arial"/>
                <w:b/>
                <w:color w:val="000000" w:themeColor="text2"/>
              </w:rPr>
            </w:pPr>
          </w:p>
        </w:tc>
      </w:tr>
      <w:tr w:rsidR="00DF2453" w:rsidRPr="00D06F98" w14:paraId="03B76F3C" w14:textId="77777777" w:rsidTr="00D552D8">
        <w:trPr>
          <w:cantSplit/>
          <w:trHeight w:val="567"/>
        </w:trPr>
        <w:tc>
          <w:tcPr>
            <w:tcW w:w="7797" w:type="dxa"/>
            <w:vAlign w:val="center"/>
          </w:tcPr>
          <w:p w14:paraId="6FA7BAAD"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Vermittlung des gesamten Lernzielkatalogs (</w:t>
            </w:r>
            <w:r>
              <w:rPr>
                <w:rFonts w:ascii="Arial" w:hAnsi="Arial" w:cs="Arial"/>
                <w:color w:val="000000" w:themeColor="text2"/>
              </w:rPr>
              <w:t>vgl.</w:t>
            </w:r>
            <w:r w:rsidRPr="00D06F98">
              <w:rPr>
                <w:rFonts w:ascii="Arial" w:hAnsi="Arial" w:cs="Arial"/>
                <w:color w:val="000000" w:themeColor="text2"/>
              </w:rPr>
              <w:t xml:space="preserve"> Ziffer 3 der Weiterbildungsprogramms)</w:t>
            </w:r>
          </w:p>
        </w:tc>
        <w:tc>
          <w:tcPr>
            <w:tcW w:w="1842" w:type="dxa"/>
            <w:vAlign w:val="center"/>
          </w:tcPr>
          <w:p w14:paraId="10B17A8F"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0D610F4D" w14:textId="77777777" w:rsidTr="00D552D8">
        <w:trPr>
          <w:cantSplit/>
          <w:trHeight w:val="567"/>
        </w:trPr>
        <w:tc>
          <w:tcPr>
            <w:tcW w:w="7797" w:type="dxa"/>
            <w:vAlign w:val="center"/>
          </w:tcPr>
          <w:p w14:paraId="2F32F583" w14:textId="77777777" w:rsidR="00DF2453"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Vermittlung eines Teils der Weiterbildung</w:t>
            </w:r>
            <w:r>
              <w:rPr>
                <w:rFonts w:ascii="Arial" w:hAnsi="Arial" w:cs="Arial"/>
                <w:color w:val="000000" w:themeColor="text2"/>
              </w:rPr>
              <w:t>, nämlich</w:t>
            </w:r>
          </w:p>
          <w:p w14:paraId="51017C94" w14:textId="77777777" w:rsidR="00DF2453" w:rsidRDefault="00DF2453" w:rsidP="004C3E20">
            <w:pPr>
              <w:spacing w:after="0" w:line="280" w:lineRule="atLeast"/>
              <w:rPr>
                <w:rFonts w:ascii="Arial" w:hAnsi="Arial" w:cs="Arial"/>
                <w:color w:val="000000" w:themeColor="text2"/>
              </w:rPr>
            </w:pPr>
          </w:p>
          <w:p w14:paraId="41151960" w14:textId="77777777" w:rsidR="00DF2453" w:rsidRDefault="00DF2453" w:rsidP="004C3E20">
            <w:pPr>
              <w:spacing w:after="0" w:line="280" w:lineRule="atLeast"/>
              <w:rPr>
                <w:rFonts w:ascii="Arial" w:hAnsi="Arial" w:cs="Arial"/>
                <w:color w:val="000000" w:themeColor="text2"/>
              </w:rPr>
            </w:pPr>
            <w:r w:rsidRPr="00B60E28">
              <w:rPr>
                <w:rFonts w:ascii="Arial" w:eastAsia="Times New Roman" w:hAnsi="Arial" w:cs="Arial"/>
                <w:lang w:val="de-DE" w:eastAsia="de-DE"/>
              </w:rPr>
              <w:fldChar w:fldCharType="begin">
                <w:ffData>
                  <w:name w:val="Kontrollkästchen44"/>
                  <w:enabled/>
                  <w:calcOnExit w:val="0"/>
                  <w:checkBox>
                    <w:sizeAuto/>
                    <w:default w:val="0"/>
                  </w:checkBox>
                </w:ffData>
              </w:fldChar>
            </w:r>
            <w:r w:rsidRPr="00B60E28">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B60E28">
              <w:rPr>
                <w:rFonts w:ascii="Arial" w:eastAsia="Times New Roman" w:hAnsi="Arial" w:cs="Arial"/>
                <w:lang w:val="de-DE" w:eastAsia="de-DE"/>
              </w:rPr>
              <w:fldChar w:fldCharType="end"/>
            </w:r>
            <w:r>
              <w:rPr>
                <w:rFonts w:ascii="Arial" w:eastAsia="Times New Roman" w:hAnsi="Arial" w:cs="Arial"/>
                <w:lang w:val="de-DE" w:eastAsia="de-DE"/>
              </w:rPr>
              <w:t xml:space="preserve"> </w:t>
            </w:r>
            <w:r w:rsidRPr="008C7C73">
              <w:rPr>
                <w:rFonts w:ascii="Arial" w:hAnsi="Arial" w:cs="Arial"/>
                <w:color w:val="000000" w:themeColor="text2"/>
              </w:rPr>
              <w:t>Teile</w:t>
            </w:r>
            <w:r>
              <w:rPr>
                <w:rFonts w:ascii="Arial" w:hAnsi="Arial" w:cs="Arial"/>
                <w:color w:val="000000" w:themeColor="text2"/>
              </w:rPr>
              <w:t xml:space="preserve"> aus </w:t>
            </w:r>
            <w:r w:rsidRPr="008C7C73">
              <w:rPr>
                <w:rFonts w:ascii="Arial" w:hAnsi="Arial" w:cs="Arial"/>
                <w:color w:val="000000" w:themeColor="text2"/>
              </w:rPr>
              <w:t>Kapitel 1,2,3,5,6</w:t>
            </w:r>
          </w:p>
          <w:p w14:paraId="617B4905" w14:textId="77777777" w:rsidR="00DF2453" w:rsidRDefault="00DF2453" w:rsidP="004C3E20">
            <w:pPr>
              <w:spacing w:after="0" w:line="280" w:lineRule="atLeast"/>
              <w:rPr>
                <w:rFonts w:ascii="Arial" w:hAnsi="Arial" w:cs="Arial"/>
                <w:color w:val="000000" w:themeColor="text2"/>
              </w:rPr>
            </w:pPr>
            <w:r w:rsidRPr="00B60E28">
              <w:rPr>
                <w:rFonts w:ascii="Arial" w:eastAsia="Times New Roman" w:hAnsi="Arial" w:cs="Arial"/>
                <w:lang w:val="de-DE" w:eastAsia="de-DE"/>
              </w:rPr>
              <w:fldChar w:fldCharType="begin">
                <w:ffData>
                  <w:name w:val="Kontrollkästchen44"/>
                  <w:enabled/>
                  <w:calcOnExit w:val="0"/>
                  <w:checkBox>
                    <w:sizeAuto/>
                    <w:default w:val="0"/>
                  </w:checkBox>
                </w:ffData>
              </w:fldChar>
            </w:r>
            <w:r w:rsidRPr="00B60E28">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B60E28">
              <w:rPr>
                <w:rFonts w:ascii="Arial" w:eastAsia="Times New Roman" w:hAnsi="Arial" w:cs="Arial"/>
                <w:lang w:val="de-DE" w:eastAsia="de-DE"/>
              </w:rPr>
              <w:fldChar w:fldCharType="end"/>
            </w:r>
            <w:r>
              <w:rPr>
                <w:rFonts w:ascii="Arial" w:eastAsia="Times New Roman" w:hAnsi="Arial" w:cs="Arial"/>
                <w:lang w:val="de-DE" w:eastAsia="de-DE"/>
              </w:rPr>
              <w:t xml:space="preserve"> </w:t>
            </w:r>
            <w:r w:rsidRPr="0050178F">
              <w:rPr>
                <w:rFonts w:ascii="Arial" w:hAnsi="Arial" w:cs="Arial"/>
                <w:color w:val="000000" w:themeColor="text2"/>
              </w:rPr>
              <w:t>Teile</w:t>
            </w:r>
            <w:r>
              <w:rPr>
                <w:rFonts w:ascii="Arial" w:hAnsi="Arial" w:cs="Arial"/>
                <w:color w:val="000000" w:themeColor="text2"/>
              </w:rPr>
              <w:t xml:space="preserve"> aus </w:t>
            </w:r>
            <w:r w:rsidRPr="0050178F">
              <w:rPr>
                <w:rFonts w:ascii="Arial" w:hAnsi="Arial" w:cs="Arial"/>
                <w:color w:val="000000" w:themeColor="text2"/>
              </w:rPr>
              <w:t>Kapitel 1, 2, 3, 6</w:t>
            </w:r>
          </w:p>
          <w:p w14:paraId="51AD3A27" w14:textId="77777777" w:rsidR="00DF2453" w:rsidRDefault="00DF2453" w:rsidP="004C3E20">
            <w:pPr>
              <w:spacing w:after="0" w:line="280" w:lineRule="atLeast"/>
              <w:rPr>
                <w:rFonts w:ascii="Arial" w:hAnsi="Arial" w:cs="Arial"/>
                <w:color w:val="000000" w:themeColor="text2"/>
              </w:rPr>
            </w:pPr>
            <w:r w:rsidRPr="00B60E28">
              <w:rPr>
                <w:rFonts w:ascii="Arial" w:eastAsia="Times New Roman" w:hAnsi="Arial" w:cs="Arial"/>
                <w:lang w:val="de-DE" w:eastAsia="de-DE"/>
              </w:rPr>
              <w:fldChar w:fldCharType="begin">
                <w:ffData>
                  <w:name w:val="Kontrollkästchen44"/>
                  <w:enabled/>
                  <w:calcOnExit w:val="0"/>
                  <w:checkBox>
                    <w:sizeAuto/>
                    <w:default w:val="0"/>
                  </w:checkBox>
                </w:ffData>
              </w:fldChar>
            </w:r>
            <w:r w:rsidRPr="00B60E28">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B60E28">
              <w:rPr>
                <w:rFonts w:ascii="Arial" w:eastAsia="Times New Roman" w:hAnsi="Arial" w:cs="Arial"/>
                <w:lang w:val="de-DE" w:eastAsia="de-DE"/>
              </w:rPr>
              <w:fldChar w:fldCharType="end"/>
            </w:r>
            <w:r>
              <w:rPr>
                <w:rFonts w:ascii="Arial" w:eastAsia="Times New Roman" w:hAnsi="Arial" w:cs="Arial"/>
                <w:lang w:val="de-DE" w:eastAsia="de-DE"/>
              </w:rPr>
              <w:t xml:space="preserve"> </w:t>
            </w:r>
            <w:r>
              <w:rPr>
                <w:rFonts w:ascii="Arial" w:hAnsi="Arial" w:cs="Arial"/>
                <w:color w:val="000000" w:themeColor="text2"/>
              </w:rPr>
              <w:t>Kapitel 5</w:t>
            </w:r>
          </w:p>
          <w:p w14:paraId="7D9CD53D" w14:textId="77777777" w:rsidR="00DF2453" w:rsidRPr="00D06F98" w:rsidRDefault="00DF2453" w:rsidP="004C3E20">
            <w:pPr>
              <w:spacing w:after="0" w:line="280" w:lineRule="atLeast"/>
              <w:rPr>
                <w:rFonts w:ascii="Arial" w:hAnsi="Arial" w:cs="Arial"/>
                <w:color w:val="000000" w:themeColor="text2"/>
              </w:rPr>
            </w:pPr>
            <w:r w:rsidRPr="00B60E28">
              <w:rPr>
                <w:rFonts w:ascii="Arial" w:eastAsia="Times New Roman" w:hAnsi="Arial" w:cs="Arial"/>
                <w:lang w:val="de-DE" w:eastAsia="de-DE"/>
              </w:rPr>
              <w:fldChar w:fldCharType="begin">
                <w:ffData>
                  <w:name w:val="Kontrollkästchen44"/>
                  <w:enabled/>
                  <w:calcOnExit w:val="0"/>
                  <w:checkBox>
                    <w:sizeAuto/>
                    <w:default w:val="0"/>
                  </w:checkBox>
                </w:ffData>
              </w:fldChar>
            </w:r>
            <w:r w:rsidRPr="00B60E28">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B60E28">
              <w:rPr>
                <w:rFonts w:ascii="Arial" w:eastAsia="Times New Roman" w:hAnsi="Arial" w:cs="Arial"/>
                <w:lang w:val="de-DE" w:eastAsia="de-DE"/>
              </w:rPr>
              <w:fldChar w:fldCharType="end"/>
            </w:r>
            <w:r>
              <w:rPr>
                <w:rFonts w:ascii="Arial" w:eastAsia="Times New Roman" w:hAnsi="Arial" w:cs="Arial"/>
                <w:lang w:val="de-DE" w:eastAsia="de-DE"/>
              </w:rPr>
              <w:t xml:space="preserve"> </w:t>
            </w:r>
            <w:r>
              <w:rPr>
                <w:rFonts w:ascii="Arial" w:hAnsi="Arial" w:cs="Arial"/>
                <w:color w:val="000000" w:themeColor="text2"/>
              </w:rPr>
              <w:t>Kapitel 7</w:t>
            </w:r>
          </w:p>
        </w:tc>
        <w:tc>
          <w:tcPr>
            <w:tcW w:w="1842" w:type="dxa"/>
          </w:tcPr>
          <w:p w14:paraId="04AD74A8" w14:textId="77777777" w:rsidR="00DF2453" w:rsidRPr="00D06F98" w:rsidRDefault="00DF2453" w:rsidP="004C3E20">
            <w:pPr>
              <w:spacing w:after="0" w:line="280" w:lineRule="atLeast"/>
              <w:jc w:val="center"/>
              <w:rPr>
                <w:rFonts w:ascii="Arial" w:hAnsi="Arial" w:cs="Arial"/>
                <w:color w:val="000000" w:themeColor="text2"/>
              </w:rPr>
            </w:pPr>
          </w:p>
        </w:tc>
      </w:tr>
      <w:tr w:rsidR="00DF2453" w:rsidRPr="00D06F98" w14:paraId="0EAAFF57" w14:textId="77777777" w:rsidTr="00D552D8">
        <w:trPr>
          <w:cantSplit/>
          <w:trHeight w:val="567"/>
        </w:trPr>
        <w:tc>
          <w:tcPr>
            <w:tcW w:w="7797" w:type="dxa"/>
            <w:vAlign w:val="center"/>
          </w:tcPr>
          <w:p w14:paraId="5F94AE46"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24-Stunden Notfalldienst in Hämatologie</w:t>
            </w:r>
          </w:p>
        </w:tc>
        <w:tc>
          <w:tcPr>
            <w:tcW w:w="1842" w:type="dxa"/>
            <w:vAlign w:val="center"/>
          </w:tcPr>
          <w:p w14:paraId="65EEA133"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792C2F2E" w14:textId="77777777" w:rsidTr="00D552D8">
        <w:trPr>
          <w:cantSplit/>
          <w:trHeight w:val="567"/>
        </w:trPr>
        <w:tc>
          <w:tcPr>
            <w:tcW w:w="7797" w:type="dxa"/>
            <w:vAlign w:val="center"/>
          </w:tcPr>
          <w:p w14:paraId="51126FF7"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Tätigkeit in Teilgebiet: Hämostase, Hämatologielabor, Ambulatorium, Leukämiestation</w:t>
            </w:r>
          </w:p>
        </w:tc>
        <w:tc>
          <w:tcPr>
            <w:tcW w:w="1842" w:type="dxa"/>
            <w:vAlign w:val="center"/>
          </w:tcPr>
          <w:p w14:paraId="4B5E3BE2"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06551F" w14:paraId="01E3BC9E" w14:textId="77777777" w:rsidTr="00D552D8">
        <w:trPr>
          <w:cantSplit/>
          <w:trHeight w:val="567"/>
        </w:trPr>
        <w:tc>
          <w:tcPr>
            <w:tcW w:w="7797" w:type="dxa"/>
            <w:vAlign w:val="center"/>
          </w:tcPr>
          <w:p w14:paraId="2F1AEF00"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Permanente universitäre Lehr- und Forschungstätigkeit </w:t>
            </w:r>
          </w:p>
        </w:tc>
        <w:tc>
          <w:tcPr>
            <w:tcW w:w="1842" w:type="dxa"/>
            <w:vAlign w:val="center"/>
          </w:tcPr>
          <w:p w14:paraId="374F8D12"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06551F" w14:paraId="0AE64DC7" w14:textId="77777777" w:rsidTr="00D552D8">
        <w:trPr>
          <w:cantSplit/>
          <w:trHeight w:val="567"/>
        </w:trPr>
        <w:tc>
          <w:tcPr>
            <w:tcW w:w="7797" w:type="dxa"/>
            <w:vAlign w:val="center"/>
          </w:tcPr>
          <w:p w14:paraId="18C79B0B"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Tätigkeit in Teilgebiet: Hämostase, Hämatologielabor</w:t>
            </w:r>
          </w:p>
        </w:tc>
        <w:tc>
          <w:tcPr>
            <w:tcW w:w="1842" w:type="dxa"/>
            <w:vAlign w:val="center"/>
          </w:tcPr>
          <w:p w14:paraId="3C93BDD4"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06551F" w14:paraId="76DD7AE5" w14:textId="77777777" w:rsidTr="00D552D8">
        <w:trPr>
          <w:cantSplit/>
          <w:trHeight w:val="567"/>
        </w:trPr>
        <w:tc>
          <w:tcPr>
            <w:tcW w:w="7797" w:type="dxa"/>
            <w:vAlign w:val="center"/>
          </w:tcPr>
          <w:p w14:paraId="40428404"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Tätigkeit in Teilgebiet Blutspendezentrum</w:t>
            </w:r>
          </w:p>
        </w:tc>
        <w:tc>
          <w:tcPr>
            <w:tcW w:w="1842" w:type="dxa"/>
            <w:vAlign w:val="center"/>
          </w:tcPr>
          <w:p w14:paraId="52CF542F"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2AE60894" w14:textId="77777777" w:rsidTr="00D552D8">
        <w:trPr>
          <w:cantSplit/>
          <w:trHeight w:val="567"/>
        </w:trPr>
        <w:tc>
          <w:tcPr>
            <w:tcW w:w="7797" w:type="dxa"/>
            <w:vAlign w:val="center"/>
          </w:tcPr>
          <w:p w14:paraId="29C08BA5"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Klinische Visiten mit </w:t>
            </w:r>
            <w:r>
              <w:rPr>
                <w:rFonts w:ascii="Arial" w:hAnsi="Arial" w:cs="Arial"/>
                <w:color w:val="000000" w:themeColor="text2"/>
              </w:rPr>
              <w:t xml:space="preserve">der Leiterin / </w:t>
            </w:r>
            <w:r w:rsidRPr="00D06F98">
              <w:rPr>
                <w:rFonts w:ascii="Arial" w:hAnsi="Arial" w:cs="Arial"/>
                <w:color w:val="000000" w:themeColor="text2"/>
              </w:rPr>
              <w:t xml:space="preserve">dem Leiter der Weiterbildungsstätte oder </w:t>
            </w:r>
            <w:r>
              <w:rPr>
                <w:rFonts w:ascii="Arial" w:hAnsi="Arial" w:cs="Arial"/>
                <w:color w:val="000000" w:themeColor="text2"/>
              </w:rPr>
              <w:t xml:space="preserve">leitenden Ärztin / </w:t>
            </w:r>
            <w:r w:rsidRPr="00D06F98">
              <w:rPr>
                <w:rFonts w:ascii="Arial" w:hAnsi="Arial" w:cs="Arial"/>
                <w:color w:val="000000" w:themeColor="text2"/>
              </w:rPr>
              <w:t>leitende</w:t>
            </w:r>
            <w:r>
              <w:rPr>
                <w:rFonts w:ascii="Arial" w:hAnsi="Arial" w:cs="Arial"/>
                <w:color w:val="000000" w:themeColor="text2"/>
              </w:rPr>
              <w:t>n</w:t>
            </w:r>
            <w:r w:rsidRPr="00D06F98">
              <w:rPr>
                <w:rFonts w:ascii="Arial" w:hAnsi="Arial" w:cs="Arial"/>
                <w:color w:val="000000" w:themeColor="text2"/>
              </w:rPr>
              <w:t xml:space="preserve"> Arzt in Hämatologie (mind. Anzahl pro Woche)</w:t>
            </w:r>
          </w:p>
        </w:tc>
        <w:tc>
          <w:tcPr>
            <w:tcW w:w="1842" w:type="dxa"/>
            <w:vAlign w:val="center"/>
          </w:tcPr>
          <w:p w14:paraId="5AB9F482"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F2453" w:rsidRPr="00D06F98" w14:paraId="16F83AE8" w14:textId="77777777" w:rsidTr="00D552D8">
        <w:trPr>
          <w:cantSplit/>
          <w:trHeight w:val="567"/>
        </w:trPr>
        <w:tc>
          <w:tcPr>
            <w:tcW w:w="7797" w:type="dxa"/>
            <w:vAlign w:val="center"/>
          </w:tcPr>
          <w:p w14:paraId="55E3D813"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t xml:space="preserve">Klinische Visiten mit </w:t>
            </w:r>
            <w:r>
              <w:rPr>
                <w:rFonts w:ascii="Arial" w:hAnsi="Arial" w:cs="Arial"/>
                <w:color w:val="000000" w:themeColor="text2"/>
              </w:rPr>
              <w:t xml:space="preserve">einer anderen Kaderärztin / </w:t>
            </w:r>
            <w:r w:rsidRPr="00D06F98">
              <w:rPr>
                <w:rFonts w:ascii="Arial" w:hAnsi="Arial" w:cs="Arial"/>
                <w:color w:val="000000" w:themeColor="text2"/>
              </w:rPr>
              <w:t>einem anderen Kaderarzt in Hämatologie (mind. Anzahl pro Woche)</w:t>
            </w:r>
          </w:p>
        </w:tc>
        <w:tc>
          <w:tcPr>
            <w:tcW w:w="1842" w:type="dxa"/>
            <w:vAlign w:val="center"/>
          </w:tcPr>
          <w:p w14:paraId="20E54797"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F2453" w:rsidRPr="00D06F98" w14:paraId="2E428AE1" w14:textId="77777777" w:rsidTr="00D552D8">
        <w:trPr>
          <w:cantSplit/>
          <w:trHeight w:val="567"/>
        </w:trPr>
        <w:tc>
          <w:tcPr>
            <w:tcW w:w="7797" w:type="dxa"/>
            <w:vAlign w:val="center"/>
          </w:tcPr>
          <w:p w14:paraId="4BF8A1F5" w14:textId="77777777" w:rsidR="00DF2453" w:rsidRPr="00D06F98" w:rsidRDefault="00DF2453" w:rsidP="004C3E20">
            <w:pPr>
              <w:spacing w:after="0" w:line="280" w:lineRule="atLeast"/>
              <w:rPr>
                <w:rFonts w:ascii="Arial" w:hAnsi="Arial" w:cs="Arial"/>
                <w:color w:val="000000" w:themeColor="text2"/>
              </w:rPr>
            </w:pPr>
            <w:r w:rsidRPr="00D06F98">
              <w:rPr>
                <w:rFonts w:ascii="Arial" w:hAnsi="Arial" w:cs="Arial"/>
                <w:color w:val="000000" w:themeColor="text2"/>
              </w:rPr>
              <w:lastRenderedPageBreak/>
              <w:t xml:space="preserve">Beurteilung von ambulanten Patienten mit </w:t>
            </w:r>
            <w:r>
              <w:rPr>
                <w:rFonts w:ascii="Arial" w:hAnsi="Arial" w:cs="Arial"/>
                <w:color w:val="000000" w:themeColor="text2"/>
              </w:rPr>
              <w:t xml:space="preserve">verantwortlicher Leiterin / </w:t>
            </w:r>
            <w:r w:rsidRPr="00D06F98">
              <w:rPr>
                <w:rFonts w:ascii="Arial" w:hAnsi="Arial" w:cs="Arial"/>
                <w:color w:val="000000" w:themeColor="text2"/>
              </w:rPr>
              <w:t xml:space="preserve">verantwortlichem Leiter der Weiterbildungsstätte oder </w:t>
            </w:r>
            <w:r>
              <w:rPr>
                <w:rFonts w:ascii="Arial" w:hAnsi="Arial" w:cs="Arial"/>
                <w:color w:val="000000" w:themeColor="text2"/>
              </w:rPr>
              <w:t xml:space="preserve">leitender Ärztin / </w:t>
            </w:r>
            <w:r w:rsidRPr="00D06F98">
              <w:rPr>
                <w:rFonts w:ascii="Arial" w:hAnsi="Arial" w:cs="Arial"/>
                <w:color w:val="000000" w:themeColor="text2"/>
              </w:rPr>
              <w:t>leitendem Arzt</w:t>
            </w:r>
            <w:r>
              <w:rPr>
                <w:rFonts w:ascii="Arial" w:hAnsi="Arial" w:cs="Arial"/>
                <w:color w:val="000000" w:themeColor="text2"/>
              </w:rPr>
              <w:t xml:space="preserve"> </w:t>
            </w:r>
            <w:r w:rsidRPr="00D06F98">
              <w:rPr>
                <w:rFonts w:ascii="Arial" w:hAnsi="Arial" w:cs="Arial"/>
                <w:color w:val="000000" w:themeColor="text2"/>
              </w:rPr>
              <w:t>/</w:t>
            </w:r>
            <w:r>
              <w:rPr>
                <w:rFonts w:ascii="Arial" w:hAnsi="Arial" w:cs="Arial"/>
                <w:color w:val="000000" w:themeColor="text2"/>
              </w:rPr>
              <w:t xml:space="preserve"> Oberärztin / </w:t>
            </w:r>
            <w:r w:rsidRPr="00D06F98">
              <w:rPr>
                <w:rFonts w:ascii="Arial" w:hAnsi="Arial" w:cs="Arial"/>
                <w:color w:val="000000" w:themeColor="text2"/>
              </w:rPr>
              <w:t>Oberarzt in Hämatologie (mind. Anzahl pro Woche)</w:t>
            </w:r>
          </w:p>
        </w:tc>
        <w:tc>
          <w:tcPr>
            <w:tcW w:w="1842" w:type="dxa"/>
            <w:vAlign w:val="center"/>
          </w:tcPr>
          <w:p w14:paraId="1C6A1F61" w14:textId="77777777" w:rsidR="00DF2453" w:rsidRPr="00D06F98"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F2453" w:rsidRPr="00D06F98" w14:paraId="74806062" w14:textId="77777777" w:rsidTr="00D552D8">
        <w:trPr>
          <w:cantSplit/>
          <w:trHeight w:val="567"/>
        </w:trPr>
        <w:tc>
          <w:tcPr>
            <w:tcW w:w="7797" w:type="dxa"/>
            <w:vAlign w:val="center"/>
          </w:tcPr>
          <w:p w14:paraId="49D6ADE2" w14:textId="77777777" w:rsidR="00DF2453" w:rsidRPr="00D06F98" w:rsidDel="00C33922" w:rsidRDefault="00DF2453" w:rsidP="004C3E20">
            <w:pPr>
              <w:spacing w:after="0" w:line="280" w:lineRule="atLeast"/>
              <w:rPr>
                <w:rFonts w:ascii="Arial" w:hAnsi="Arial" w:cs="Arial"/>
                <w:color w:val="000000" w:themeColor="text2"/>
              </w:rPr>
            </w:pPr>
            <w:r w:rsidRPr="00AE3904">
              <w:rPr>
                <w:rFonts w:ascii="Arial" w:hAnsi="Arial" w:cs="Arial"/>
                <w:color w:val="000000" w:themeColor="text2"/>
              </w:rPr>
              <w:t>Möglichkeit zu wissenschaftlicher Tätigkeit</w:t>
            </w:r>
          </w:p>
        </w:tc>
        <w:tc>
          <w:tcPr>
            <w:tcW w:w="1842" w:type="dxa"/>
            <w:vAlign w:val="center"/>
          </w:tcPr>
          <w:p w14:paraId="4BD99044" w14:textId="77777777" w:rsidR="00DF2453" w:rsidRPr="00D06F98" w:rsidDel="00C33922"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31D4A">
              <w:rPr>
                <w:rFonts w:ascii="Arial" w:eastAsia="Times New Roman" w:hAnsi="Arial" w:cs="Arial"/>
                <w:lang w:val="de-DE" w:eastAsia="de-DE"/>
              </w:rPr>
            </w:r>
            <w:r w:rsidR="00731D4A">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F2453" w:rsidRPr="00D06F98" w14:paraId="09D11C5A" w14:textId="77777777" w:rsidTr="00D552D8">
        <w:trPr>
          <w:cantSplit/>
          <w:trHeight w:val="567"/>
        </w:trPr>
        <w:tc>
          <w:tcPr>
            <w:tcW w:w="7797" w:type="dxa"/>
            <w:vAlign w:val="center"/>
          </w:tcPr>
          <w:p w14:paraId="7BFE8E14" w14:textId="77777777" w:rsidR="00DF2453" w:rsidRPr="00DD032E" w:rsidRDefault="00DF2453" w:rsidP="004C3E20">
            <w:pPr>
              <w:spacing w:after="0" w:line="280" w:lineRule="atLeast"/>
              <w:rPr>
                <w:rFonts w:cs="Arial"/>
              </w:rPr>
            </w:pPr>
            <w:r w:rsidRPr="00DD032E">
              <w:rPr>
                <w:rFonts w:cs="Arial"/>
              </w:rPr>
              <w:t>Strukturierte Weiterbildung in Hämatologie (Std./Woche)</w:t>
            </w:r>
          </w:p>
          <w:p w14:paraId="6F9D867B" w14:textId="66BFB7AA" w:rsidR="00DF2453" w:rsidRPr="00DD032E" w:rsidRDefault="00DF2453" w:rsidP="004C3E20">
            <w:pPr>
              <w:tabs>
                <w:tab w:val="left" w:pos="851"/>
                <w:tab w:val="center" w:pos="4819"/>
                <w:tab w:val="right" w:pos="9071"/>
              </w:tabs>
              <w:spacing w:after="0" w:line="280" w:lineRule="atLeast"/>
              <w:rPr>
                <w:rFonts w:cs="Arial"/>
              </w:rPr>
            </w:pPr>
            <w:r w:rsidRPr="00DD032E">
              <w:rPr>
                <w:rFonts w:cs="Arial"/>
              </w:rPr>
              <w:t>Auslegung gemäss «</w:t>
            </w:r>
            <w:r w:rsidRPr="00DF2453">
              <w:rPr>
                <w:rFonts w:cs="Arial"/>
              </w:rPr>
              <w:t>Was ist unter strukturierter Weiterbildung zu verstehen?</w:t>
            </w:r>
            <w:r w:rsidRPr="00DD032E">
              <w:rPr>
                <w:rFonts w:cs="Arial"/>
              </w:rPr>
              <w:t>»</w:t>
            </w:r>
          </w:p>
          <w:p w14:paraId="093D0836" w14:textId="77777777" w:rsidR="00DF2453" w:rsidRPr="00DD032E" w:rsidRDefault="00DF2453" w:rsidP="004C3E20">
            <w:pPr>
              <w:tabs>
                <w:tab w:val="left" w:pos="851"/>
                <w:tab w:val="center" w:pos="4819"/>
                <w:tab w:val="right" w:pos="9071"/>
              </w:tabs>
              <w:spacing w:after="0" w:line="280" w:lineRule="atLeast"/>
              <w:rPr>
                <w:rFonts w:cs="Arial"/>
              </w:rPr>
            </w:pPr>
            <w:r w:rsidRPr="00DD032E">
              <w:rPr>
                <w:rFonts w:cs="Arial"/>
              </w:rPr>
              <w:t>davon obligatorische wöchentliche Angebote:</w:t>
            </w:r>
          </w:p>
          <w:p w14:paraId="0570A5E9" w14:textId="77777777" w:rsidR="00DF2453" w:rsidRPr="00DD032E" w:rsidRDefault="00DF2453" w:rsidP="004C3E20">
            <w:pPr>
              <w:pStyle w:val="Listenabsatz"/>
              <w:numPr>
                <w:ilvl w:val="0"/>
                <w:numId w:val="29"/>
              </w:numPr>
              <w:tabs>
                <w:tab w:val="left" w:pos="851"/>
                <w:tab w:val="center" w:pos="4819"/>
                <w:tab w:val="right" w:pos="9071"/>
              </w:tabs>
              <w:spacing w:after="0" w:line="280" w:lineRule="atLeast"/>
              <w:ind w:left="142" w:hanging="142"/>
              <w:rPr>
                <w:rFonts w:cs="Arial"/>
              </w:rPr>
            </w:pPr>
            <w:r w:rsidRPr="00DD032E">
              <w:rPr>
                <w:rFonts w:ascii="Arial" w:hAnsi="Arial" w:cs="Arial"/>
                <w:color w:val="000000" w:themeColor="text2"/>
              </w:rPr>
              <w:t>Interne Fallvorstellungen (mind. Stunden)</w:t>
            </w:r>
          </w:p>
          <w:p w14:paraId="4D998827" w14:textId="77777777" w:rsidR="00DF2453" w:rsidRPr="00DD032E" w:rsidRDefault="00DF2453" w:rsidP="004C3E20">
            <w:pPr>
              <w:pStyle w:val="Listenabsatz"/>
              <w:numPr>
                <w:ilvl w:val="0"/>
                <w:numId w:val="29"/>
              </w:numPr>
              <w:tabs>
                <w:tab w:val="left" w:pos="851"/>
                <w:tab w:val="center" w:pos="4819"/>
                <w:tab w:val="right" w:pos="9071"/>
              </w:tabs>
              <w:spacing w:after="0" w:line="280" w:lineRule="atLeast"/>
              <w:ind w:left="142" w:hanging="142"/>
              <w:rPr>
                <w:rFonts w:cs="Arial"/>
              </w:rPr>
            </w:pPr>
            <w:r w:rsidRPr="00DD032E">
              <w:rPr>
                <w:rFonts w:ascii="Arial" w:hAnsi="Arial" w:cs="Arial"/>
                <w:color w:val="000000" w:themeColor="text2"/>
              </w:rPr>
              <w:t>Spitalinterne interdisziplinäre Weiterbildungsveranstaltungen über allgemeine Lernziele (Stunden)</w:t>
            </w:r>
          </w:p>
          <w:p w14:paraId="160915F7" w14:textId="77777777" w:rsidR="00DF2453" w:rsidRPr="00DD032E" w:rsidRDefault="00DF2453" w:rsidP="004C3E20">
            <w:pPr>
              <w:pStyle w:val="Listenabsatz"/>
              <w:numPr>
                <w:ilvl w:val="0"/>
                <w:numId w:val="29"/>
              </w:numPr>
              <w:tabs>
                <w:tab w:val="left" w:pos="851"/>
                <w:tab w:val="center" w:pos="4819"/>
                <w:tab w:val="right" w:pos="9071"/>
              </w:tabs>
              <w:spacing w:after="0" w:line="280" w:lineRule="atLeast"/>
              <w:ind w:left="142" w:hanging="142"/>
              <w:rPr>
                <w:rFonts w:cs="Arial"/>
              </w:rPr>
            </w:pPr>
            <w:r w:rsidRPr="00DD032E">
              <w:rPr>
                <w:rFonts w:cs="Arial"/>
              </w:rPr>
              <w:t>Journal-Club (alle 2 Wochen)</w:t>
            </w:r>
          </w:p>
        </w:tc>
        <w:tc>
          <w:tcPr>
            <w:tcW w:w="1842" w:type="dxa"/>
            <w:vAlign w:val="center"/>
          </w:tcPr>
          <w:p w14:paraId="759C5761" w14:textId="77777777" w:rsidR="00DF2453" w:rsidRPr="00DD032E"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F2453" w:rsidRPr="00D06F98" w14:paraId="4AF2CDCC" w14:textId="77777777" w:rsidTr="00D552D8">
        <w:trPr>
          <w:cantSplit/>
          <w:trHeight w:val="567"/>
        </w:trPr>
        <w:tc>
          <w:tcPr>
            <w:tcW w:w="7797" w:type="dxa"/>
            <w:vAlign w:val="center"/>
          </w:tcPr>
          <w:p w14:paraId="363962C4" w14:textId="77777777" w:rsidR="00DF2453" w:rsidRPr="006F1FBE" w:rsidRDefault="00DF2453" w:rsidP="004C3E20">
            <w:pPr>
              <w:tabs>
                <w:tab w:val="left" w:pos="851"/>
                <w:tab w:val="center" w:pos="4819"/>
                <w:tab w:val="right" w:pos="9071"/>
              </w:tabs>
              <w:spacing w:after="0" w:line="280" w:lineRule="atLeast"/>
              <w:rPr>
                <w:rFonts w:cs="Arial"/>
              </w:rPr>
            </w:pPr>
            <w:r w:rsidRPr="006F1FBE">
              <w:rPr>
                <w:rFonts w:ascii="Arial" w:hAnsi="Arial" w:cs="Arial"/>
                <w:color w:val="000000" w:themeColor="text2"/>
              </w:rPr>
              <w:t>Gemeinsame Konferenzen mit Onkologie, Pathologie, Radioonkologie, Angiologie, andere Fachgebiete wenn vorhanden (mind. Stunden</w:t>
            </w:r>
            <w:r>
              <w:rPr>
                <w:rFonts w:ascii="Arial" w:hAnsi="Arial" w:cs="Arial"/>
                <w:color w:val="000000" w:themeColor="text2"/>
              </w:rPr>
              <w:t>/Woche</w:t>
            </w:r>
            <w:r w:rsidRPr="006F1FBE">
              <w:rPr>
                <w:rFonts w:ascii="Arial" w:hAnsi="Arial" w:cs="Arial"/>
                <w:color w:val="000000" w:themeColor="text2"/>
              </w:rPr>
              <w:t>)</w:t>
            </w:r>
          </w:p>
        </w:tc>
        <w:tc>
          <w:tcPr>
            <w:tcW w:w="1842" w:type="dxa"/>
            <w:vAlign w:val="center"/>
          </w:tcPr>
          <w:p w14:paraId="528ECA46" w14:textId="77777777" w:rsidR="00DF2453" w:rsidRPr="00DD032E" w:rsidRDefault="00DF2453" w:rsidP="004C3E20">
            <w:pPr>
              <w:spacing w:after="0" w:line="280" w:lineRule="atLeast"/>
              <w:jc w:val="center"/>
              <w:rPr>
                <w:rFonts w:ascii="Arial" w:hAnsi="Arial" w:cs="Arial"/>
                <w:color w:val="000000" w:themeColor="text2"/>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bl>
    <w:p w14:paraId="5FCDFA4D" w14:textId="77777777" w:rsidR="00DF2453" w:rsidRDefault="00DF2453" w:rsidP="00DF2453">
      <w:pPr>
        <w:tabs>
          <w:tab w:val="left" w:pos="-720"/>
          <w:tab w:val="left" w:pos="425"/>
          <w:tab w:val="left" w:pos="5670"/>
        </w:tabs>
        <w:spacing w:after="0"/>
        <w:rPr>
          <w:rFonts w:ascii="Arial" w:eastAsia="Times New Roman" w:hAnsi="Arial" w:cs="Arial"/>
          <w:lang w:val="de-DE" w:eastAsia="de-DE"/>
        </w:rPr>
      </w:pPr>
    </w:p>
    <w:sectPr w:rsidR="00DF2453"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1947" w14:textId="77777777" w:rsidR="00847411" w:rsidRDefault="00847411" w:rsidP="00E177D4">
      <w:pPr>
        <w:spacing w:after="0"/>
      </w:pPr>
      <w:r>
        <w:separator/>
      </w:r>
    </w:p>
  </w:endnote>
  <w:endnote w:type="continuationSeparator" w:id="0">
    <w:p w14:paraId="3124A1F3" w14:textId="77777777" w:rsidR="00847411" w:rsidRDefault="0084741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DCBB7BF" w:rsidR="009A2F57" w:rsidRPr="00847F74" w:rsidRDefault="00C249FF" w:rsidP="00847F74">
    <w:pPr>
      <w:pStyle w:val="Fuzeile"/>
      <w:tabs>
        <w:tab w:val="clear" w:pos="4536"/>
        <w:tab w:val="clear" w:pos="9072"/>
      </w:tabs>
      <w:rPr>
        <w:sz w:val="15"/>
        <w:szCs w:val="15"/>
        <w:lang w:val="de-DE"/>
      </w:rPr>
    </w:pPr>
    <w:r w:rsidRPr="00C249FF">
      <w:rPr>
        <w:rFonts w:ascii="Arial" w:hAnsi="Arial"/>
        <w:noProof/>
        <w:color w:val="3C5587" w:themeColor="accent1"/>
        <w:sz w:val="15"/>
        <w:szCs w:val="15"/>
        <w:lang w:val="fr-CH"/>
      </w:rPr>
      <w:t>Rev. 1.1.2023/12.6.2023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4932" w14:textId="77777777" w:rsidR="00847411" w:rsidRDefault="00847411" w:rsidP="00E177D4">
      <w:pPr>
        <w:spacing w:after="0"/>
      </w:pPr>
      <w:r>
        <w:separator/>
      </w:r>
    </w:p>
  </w:footnote>
  <w:footnote w:type="continuationSeparator" w:id="0">
    <w:p w14:paraId="306CB00A" w14:textId="77777777" w:rsidR="00847411" w:rsidRDefault="0084741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44514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gFH+aQdHfT1NrqqFioungoGTr9nWbyBnMo2KvPL+Tq5SdRBesOcpAS4M+bSwJsr+RLH9smzCHwgiEGd8C8wJoA==" w:salt="LgZjDPg/vzIrInC0gywVD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2768"/>
    <w:rsid w:val="004D7874"/>
    <w:rsid w:val="004E3D20"/>
    <w:rsid w:val="004E3D49"/>
    <w:rsid w:val="004E6C12"/>
    <w:rsid w:val="004F032E"/>
    <w:rsid w:val="004F2DD5"/>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1D4A"/>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411"/>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174B0"/>
    <w:rsid w:val="00C249FF"/>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52D8"/>
    <w:rsid w:val="00D56040"/>
    <w:rsid w:val="00D56882"/>
    <w:rsid w:val="00D56C80"/>
    <w:rsid w:val="00D56F3E"/>
    <w:rsid w:val="00D60290"/>
    <w:rsid w:val="00D90EC7"/>
    <w:rsid w:val="00D9436A"/>
    <w:rsid w:val="00DA2819"/>
    <w:rsid w:val="00DA7BF2"/>
    <w:rsid w:val="00DC493A"/>
    <w:rsid w:val="00DD3A6B"/>
    <w:rsid w:val="00DD4737"/>
    <w:rsid w:val="00DE23AB"/>
    <w:rsid w:val="00DE4967"/>
    <w:rsid w:val="00DF2453"/>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F0064"/>
    <w:rsid w:val="00614EAE"/>
    <w:rsid w:val="00640C35"/>
    <w:rsid w:val="006A697E"/>
    <w:rsid w:val="00811E95"/>
    <w:rsid w:val="008624C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2281</Words>
  <Characters>13002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8</cp:revision>
  <cp:lastPrinted>2022-09-28T13:19:00Z</cp:lastPrinted>
  <dcterms:created xsi:type="dcterms:W3CDTF">2023-08-01T14:43:00Z</dcterms:created>
  <dcterms:modified xsi:type="dcterms:W3CDTF">2023-08-04T14:08:00Z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