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D91CB7"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D91CB7"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D91CB7"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D91CB7"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D91CB7"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D91CB7"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56CE1887" w:rsidR="00857A75"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B8FE1B6" w14:textId="77777777" w:rsidR="00857A75" w:rsidRDefault="00857A75">
      <w:pPr>
        <w:rPr>
          <w:rFonts w:ascii="Arial" w:eastAsia="Times New Roman" w:hAnsi="Arial" w:cs="Arial"/>
          <w:lang w:val="fr-CH" w:eastAsia="de-DE"/>
        </w:rPr>
      </w:pPr>
      <w:r>
        <w:rPr>
          <w:rFonts w:ascii="Arial" w:eastAsia="Times New Roman" w:hAnsi="Arial" w:cs="Arial"/>
          <w:lang w:val="fr-CH" w:eastAsia="de-DE"/>
        </w:rPr>
        <w:br w:type="page"/>
      </w:r>
    </w:p>
    <w:p w14:paraId="6331E462" w14:textId="5D0158A0" w:rsidR="00857A75" w:rsidRPr="00857A75" w:rsidRDefault="006223D4" w:rsidP="00857A75">
      <w:pPr>
        <w:spacing w:after="0"/>
        <w:rPr>
          <w:rFonts w:ascii="Arial" w:eastAsia="Times New Roman" w:hAnsi="Arial" w:cs="Arial"/>
          <w:sz w:val="30"/>
          <w:szCs w:val="30"/>
          <w:lang w:val="fr-FR" w:eastAsia="de-DE"/>
        </w:rPr>
      </w:pPr>
      <w:r>
        <w:rPr>
          <w:rFonts w:ascii="Arial" w:eastAsia="Times New Roman" w:hAnsi="Arial" w:cs="Arial"/>
          <w:b/>
          <w:sz w:val="30"/>
          <w:szCs w:val="30"/>
          <w:lang w:val="fr-FR" w:eastAsia="de-DE"/>
        </w:rPr>
        <w:t>Ophtalmologie</w:t>
      </w:r>
    </w:p>
    <w:p w14:paraId="0C1361CA" w14:textId="77777777" w:rsidR="00857A75" w:rsidRPr="00857A75" w:rsidRDefault="00857A75" w:rsidP="00857A75">
      <w:pPr>
        <w:spacing w:after="0"/>
        <w:rPr>
          <w:rFonts w:ascii="Arial" w:eastAsia="Times New Roman" w:hAnsi="Arial" w:cs="Arial"/>
          <w:sz w:val="30"/>
          <w:szCs w:val="30"/>
          <w:lang w:val="fr-FR" w:eastAsia="de-DE"/>
        </w:rPr>
      </w:pPr>
    </w:p>
    <w:p w14:paraId="5E9B4238" w14:textId="77777777" w:rsidR="00857A75" w:rsidRPr="00857A75" w:rsidRDefault="00857A75" w:rsidP="00857A75">
      <w:pPr>
        <w:tabs>
          <w:tab w:val="left" w:pos="-720"/>
          <w:tab w:val="left" w:pos="284"/>
        </w:tabs>
        <w:spacing w:after="0"/>
        <w:rPr>
          <w:rFonts w:ascii="Arial" w:eastAsia="Times New Roman" w:hAnsi="Arial" w:cs="Arial"/>
          <w:b/>
          <w:sz w:val="24"/>
          <w:szCs w:val="24"/>
          <w:lang w:val="fr-FR" w:eastAsia="de-DE"/>
        </w:rPr>
      </w:pPr>
      <w:r w:rsidRPr="00857A75">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42FB8291" w14:textId="77777777" w:rsidR="00857A75" w:rsidRPr="00857A75" w:rsidRDefault="00857A75" w:rsidP="00857A75">
      <w:pPr>
        <w:spacing w:after="0"/>
        <w:rPr>
          <w:rFonts w:ascii="Arial" w:hAnsi="Arial" w:cs="Arial"/>
          <w:lang w:val="fr-FR"/>
        </w:rPr>
      </w:pPr>
    </w:p>
    <w:p w14:paraId="45CCDA5A" w14:textId="77777777" w:rsidR="00857A75" w:rsidRPr="00140C13" w:rsidRDefault="00857A75" w:rsidP="00857A75">
      <w:pPr>
        <w:tabs>
          <w:tab w:val="left" w:pos="4678"/>
        </w:tabs>
        <w:spacing w:after="0"/>
        <w:ind w:left="4680" w:hanging="4680"/>
        <w:rPr>
          <w:rFonts w:ascii="Arial" w:eastAsia="Times New Roman" w:hAnsi="Arial" w:cs="Arial"/>
          <w:b/>
          <w:bCs/>
          <w:lang w:val="fr-FR" w:eastAsia="de-DE"/>
        </w:rPr>
      </w:pPr>
      <w:r w:rsidRPr="00140C13">
        <w:rPr>
          <w:rFonts w:ascii="Arial" w:eastAsia="Times New Roman" w:hAnsi="Arial" w:cs="Arial"/>
          <w:b/>
          <w:bCs/>
          <w:lang w:val="fr-FR" w:eastAsia="de-DE"/>
        </w:rPr>
        <w:t>Catégorie souhaitée:</w:t>
      </w:r>
    </w:p>
    <w:p w14:paraId="5EE19B31" w14:textId="52A07893" w:rsidR="00857A75" w:rsidRDefault="005F4151" w:rsidP="00556594">
      <w:pPr>
        <w:tabs>
          <w:tab w:val="left" w:pos="426"/>
        </w:tabs>
        <w:spacing w:after="0"/>
        <w:ind w:left="426" w:hanging="426"/>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00556594">
        <w:rPr>
          <w:rFonts w:ascii="Arial" w:eastAsia="Times New Roman" w:hAnsi="Arial" w:cs="Arial"/>
          <w:lang w:val="fr-FR" w:eastAsia="de-DE"/>
        </w:rPr>
        <w:tab/>
      </w:r>
      <w:r w:rsidR="00857A75" w:rsidRPr="00147BF0">
        <w:rPr>
          <w:rFonts w:ascii="Arial" w:eastAsia="Times New Roman" w:hAnsi="Arial" w:cs="Arial"/>
          <w:lang w:val="fr-FR" w:eastAsia="de-DE"/>
        </w:rPr>
        <w:t>Catégorie A</w:t>
      </w:r>
      <w:r w:rsidR="002F2206">
        <w:rPr>
          <w:rFonts w:ascii="Arial" w:eastAsia="Times New Roman" w:hAnsi="Arial" w:cs="Arial"/>
          <w:lang w:val="fr-FR" w:eastAsia="de-DE"/>
        </w:rPr>
        <w:t>1</w:t>
      </w:r>
      <w:r w:rsidR="00857A75" w:rsidRPr="00147BF0">
        <w:rPr>
          <w:rFonts w:ascii="Arial" w:eastAsia="Times New Roman" w:hAnsi="Arial" w:cs="Arial"/>
          <w:lang w:val="fr-FR" w:eastAsia="de-DE"/>
        </w:rPr>
        <w:t xml:space="preserve"> (</w:t>
      </w:r>
      <w:r w:rsidR="002F2206">
        <w:rPr>
          <w:rFonts w:ascii="Arial" w:eastAsia="Times New Roman" w:hAnsi="Arial" w:cs="Arial"/>
          <w:lang w:val="fr-FR" w:eastAsia="de-DE"/>
        </w:rPr>
        <w:t>3</w:t>
      </w:r>
      <w:r w:rsidR="00857A75" w:rsidRPr="00147BF0">
        <w:rPr>
          <w:rFonts w:ascii="Arial" w:eastAsia="Times New Roman" w:hAnsi="Arial" w:cs="Arial"/>
          <w:lang w:val="fr-FR" w:eastAsia="de-DE"/>
        </w:rPr>
        <w:t xml:space="preserve"> ans)</w:t>
      </w:r>
    </w:p>
    <w:p w14:paraId="65ED099F" w14:textId="2426506A" w:rsidR="009D255A" w:rsidRPr="00107376" w:rsidRDefault="00556594" w:rsidP="00556594">
      <w:pPr>
        <w:tabs>
          <w:tab w:val="left" w:pos="851"/>
        </w:tabs>
        <w:spacing w:after="0" w:line="280" w:lineRule="atLeast"/>
        <w:ind w:left="851" w:hanging="425"/>
        <w:jc w:val="both"/>
        <w:rPr>
          <w:rFonts w:ascii="Arial" w:hAnsi="Arial" w:cs="Arial"/>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ab/>
      </w:r>
      <w:r w:rsidR="009D255A" w:rsidRPr="00107376">
        <w:rPr>
          <w:rFonts w:ascii="Arial" w:hAnsi="Arial" w:cs="Arial"/>
          <w:lang w:val="fr-CH"/>
        </w:rPr>
        <w:t xml:space="preserve">Cliniques ophtalmologiques universitaires et cliniques ophtalmologiques d’hôpitaux cantonaux avec importance intercantonale, dotées d’une unité de lits et d’un service ambulatoire. Garantie d’une formation postgraduée complète conformément au </w:t>
      </w:r>
      <w:r w:rsidR="009D255A">
        <w:rPr>
          <w:rFonts w:ascii="Arial" w:hAnsi="Arial" w:cs="Arial"/>
          <w:lang w:val="fr-CH"/>
        </w:rPr>
        <w:t>chiffre </w:t>
      </w:r>
      <w:r w:rsidR="009D255A" w:rsidRPr="00107376">
        <w:rPr>
          <w:rFonts w:ascii="Arial" w:hAnsi="Arial" w:cs="Arial"/>
          <w:lang w:val="fr-CH"/>
        </w:rPr>
        <w:t>3 du programme de formation</w:t>
      </w:r>
      <w:r w:rsidR="009D255A">
        <w:rPr>
          <w:rFonts w:ascii="Arial" w:hAnsi="Arial" w:cs="Arial"/>
          <w:lang w:val="fr-CH"/>
        </w:rPr>
        <w:t>.</w:t>
      </w:r>
    </w:p>
    <w:p w14:paraId="5196FEBD" w14:textId="6CE7B45E" w:rsidR="009D255A" w:rsidRDefault="00556594" w:rsidP="00556594">
      <w:pPr>
        <w:tabs>
          <w:tab w:val="left" w:pos="851"/>
        </w:tabs>
        <w:spacing w:after="0" w:line="280" w:lineRule="atLeast"/>
        <w:ind w:left="851" w:hanging="425"/>
        <w:jc w:val="both"/>
        <w:rPr>
          <w:rFonts w:ascii="Arial" w:hAnsi="Arial" w:cs="Arial"/>
          <w:lang w:val="fr-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ab/>
      </w:r>
      <w:r w:rsidR="009D255A" w:rsidRPr="00107376">
        <w:rPr>
          <w:rFonts w:ascii="Arial" w:hAnsi="Arial" w:cs="Arial"/>
          <w:lang w:val="fr-CH"/>
        </w:rPr>
        <w:t>Exécution de toutes les méthodes diagnostiques et thérapeutiques courantes en matière d’ophtalmologie.</w:t>
      </w:r>
    </w:p>
    <w:p w14:paraId="7DA38CA4" w14:textId="77777777" w:rsidR="009D255A" w:rsidRPr="009D255A" w:rsidRDefault="009D255A" w:rsidP="00857A75">
      <w:pPr>
        <w:tabs>
          <w:tab w:val="left" w:pos="4678"/>
        </w:tabs>
        <w:spacing w:after="0"/>
        <w:ind w:left="4680" w:hanging="4680"/>
        <w:rPr>
          <w:rFonts w:ascii="Arial" w:eastAsia="Times New Roman" w:hAnsi="Arial" w:cs="Arial"/>
          <w:lang w:val="fr-CH" w:eastAsia="de-DE"/>
        </w:rPr>
      </w:pPr>
    </w:p>
    <w:p w14:paraId="100B813E" w14:textId="2377D498" w:rsidR="00857A75" w:rsidRPr="00556594" w:rsidRDefault="005F4151" w:rsidP="00556594">
      <w:pPr>
        <w:tabs>
          <w:tab w:val="left" w:pos="426"/>
        </w:tabs>
        <w:spacing w:after="0"/>
        <w:ind w:left="426" w:hanging="426"/>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00556594">
        <w:rPr>
          <w:rFonts w:ascii="Arial" w:eastAsia="Times New Roman" w:hAnsi="Arial" w:cs="Arial"/>
          <w:lang w:val="fr-CH" w:eastAsia="de-DE"/>
        </w:rPr>
        <w:tab/>
      </w:r>
      <w:r w:rsidR="00857A75" w:rsidRPr="00556594">
        <w:rPr>
          <w:rFonts w:ascii="Arial" w:eastAsia="Times New Roman" w:hAnsi="Arial" w:cs="Arial"/>
          <w:lang w:val="fr-CH" w:eastAsia="de-DE"/>
        </w:rPr>
        <w:t>Catégorie B</w:t>
      </w:r>
      <w:r w:rsidR="002F2206" w:rsidRPr="00556594">
        <w:rPr>
          <w:rFonts w:ascii="Arial" w:eastAsia="Times New Roman" w:hAnsi="Arial" w:cs="Arial"/>
          <w:lang w:val="fr-CH" w:eastAsia="de-DE"/>
        </w:rPr>
        <w:t>1</w:t>
      </w:r>
      <w:r w:rsidR="00857A75" w:rsidRPr="00556594">
        <w:rPr>
          <w:rFonts w:ascii="Arial" w:eastAsia="Times New Roman" w:hAnsi="Arial" w:cs="Arial"/>
          <w:lang w:val="fr-CH" w:eastAsia="de-DE"/>
        </w:rPr>
        <w:t xml:space="preserve"> (</w:t>
      </w:r>
      <w:r w:rsidR="00FB783D" w:rsidRPr="00556594">
        <w:rPr>
          <w:rFonts w:ascii="Arial" w:eastAsia="Times New Roman" w:hAnsi="Arial" w:cs="Arial"/>
          <w:lang w:val="fr-CH" w:eastAsia="de-DE"/>
        </w:rPr>
        <w:t>3</w:t>
      </w:r>
      <w:r w:rsidR="00857A75" w:rsidRPr="00556594">
        <w:rPr>
          <w:rFonts w:ascii="Arial" w:eastAsia="Times New Roman" w:hAnsi="Arial" w:cs="Arial"/>
          <w:lang w:val="fr-CH" w:eastAsia="de-DE"/>
        </w:rPr>
        <w:t xml:space="preserve"> an</w:t>
      </w:r>
      <w:r w:rsidR="00FB783D" w:rsidRPr="00556594">
        <w:rPr>
          <w:rFonts w:ascii="Arial" w:eastAsia="Times New Roman" w:hAnsi="Arial" w:cs="Arial"/>
          <w:lang w:val="fr-CH" w:eastAsia="de-DE"/>
        </w:rPr>
        <w:t>s</w:t>
      </w:r>
      <w:r w:rsidR="00857A75" w:rsidRPr="00556594">
        <w:rPr>
          <w:rFonts w:ascii="Arial" w:eastAsia="Times New Roman" w:hAnsi="Arial" w:cs="Arial"/>
          <w:lang w:val="fr-CH" w:eastAsia="de-DE"/>
        </w:rPr>
        <w:t>)</w:t>
      </w:r>
    </w:p>
    <w:p w14:paraId="69DDD774" w14:textId="0D47EFED" w:rsidR="00AB1A02" w:rsidRPr="00556594" w:rsidRDefault="00556594" w:rsidP="00556594">
      <w:pPr>
        <w:tabs>
          <w:tab w:val="left" w:pos="851"/>
        </w:tabs>
        <w:spacing w:after="0" w:line="280" w:lineRule="atLeast"/>
        <w:ind w:left="851" w:hanging="425"/>
        <w:jc w:val="both"/>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ab/>
      </w:r>
      <w:r w:rsidR="00AB1A02" w:rsidRPr="00556594">
        <w:rPr>
          <w:rFonts w:ascii="Arial" w:eastAsia="Times New Roman" w:hAnsi="Arial" w:cs="Arial"/>
          <w:lang w:val="fr-CH" w:eastAsia="de-DE"/>
        </w:rPr>
        <w:t>Hôpitaux ou cliniques disposant d’un département d’ophtalmologie autonome avec unité de lits et service ambulatoire.</w:t>
      </w:r>
    </w:p>
    <w:p w14:paraId="7E9F62F7" w14:textId="0133D33F" w:rsidR="00AB1A02" w:rsidRPr="00556594" w:rsidRDefault="00556594" w:rsidP="00556594">
      <w:pPr>
        <w:tabs>
          <w:tab w:val="left" w:pos="851"/>
        </w:tabs>
        <w:spacing w:after="0" w:line="280" w:lineRule="atLeast"/>
        <w:ind w:left="851" w:hanging="425"/>
        <w:jc w:val="both"/>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ab/>
      </w:r>
      <w:r w:rsidR="00AB1A02" w:rsidRPr="00556594">
        <w:rPr>
          <w:rFonts w:ascii="Arial" w:eastAsia="Times New Roman" w:hAnsi="Arial" w:cs="Arial"/>
          <w:lang w:val="fr-CH" w:eastAsia="de-DE"/>
        </w:rPr>
        <w:t>Les établissements de formation postgraduée doivent proposer des prestations ambulatoires intégrées au sein d’un réseau intercantonal et disposer d’un collectif de patients important.</w:t>
      </w:r>
    </w:p>
    <w:p w14:paraId="60E27163" w14:textId="77777777" w:rsidR="009D255A" w:rsidRDefault="009D255A" w:rsidP="00857A75">
      <w:pPr>
        <w:tabs>
          <w:tab w:val="left" w:pos="4678"/>
        </w:tabs>
        <w:spacing w:after="0"/>
        <w:ind w:left="4680" w:hanging="4680"/>
        <w:rPr>
          <w:rFonts w:ascii="Arial" w:eastAsia="Times New Roman" w:hAnsi="Arial" w:cs="Arial"/>
          <w:lang w:val="fr-CH" w:eastAsia="de-DE"/>
        </w:rPr>
      </w:pPr>
    </w:p>
    <w:p w14:paraId="2469E438" w14:textId="27FC18D4" w:rsidR="00857A75" w:rsidRPr="00556594" w:rsidRDefault="005F4151" w:rsidP="00556594">
      <w:pPr>
        <w:tabs>
          <w:tab w:val="left" w:pos="426"/>
        </w:tabs>
        <w:spacing w:after="0"/>
        <w:ind w:left="426" w:hanging="426"/>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00556594">
        <w:rPr>
          <w:rFonts w:ascii="Arial" w:eastAsia="Times New Roman" w:hAnsi="Arial" w:cs="Arial"/>
          <w:lang w:val="fr-CH" w:eastAsia="de-DE"/>
        </w:rPr>
        <w:tab/>
      </w:r>
      <w:r w:rsidR="00857A75" w:rsidRPr="00556594">
        <w:rPr>
          <w:rFonts w:ascii="Arial" w:eastAsia="Times New Roman" w:hAnsi="Arial" w:cs="Arial"/>
          <w:lang w:val="fr-CH" w:eastAsia="de-DE"/>
        </w:rPr>
        <w:t>Catégorie C</w:t>
      </w:r>
      <w:r w:rsidR="002F2206" w:rsidRPr="00556594">
        <w:rPr>
          <w:rFonts w:ascii="Arial" w:eastAsia="Times New Roman" w:hAnsi="Arial" w:cs="Arial"/>
          <w:lang w:val="fr-CH" w:eastAsia="de-DE"/>
        </w:rPr>
        <w:t>1</w:t>
      </w:r>
      <w:r w:rsidR="00857A75" w:rsidRPr="00556594">
        <w:rPr>
          <w:rFonts w:ascii="Arial" w:eastAsia="Times New Roman" w:hAnsi="Arial" w:cs="Arial"/>
          <w:lang w:val="fr-CH" w:eastAsia="de-DE"/>
        </w:rPr>
        <w:t xml:space="preserve"> (</w:t>
      </w:r>
      <w:r w:rsidR="002F2206" w:rsidRPr="00556594">
        <w:rPr>
          <w:rFonts w:ascii="Arial" w:eastAsia="Times New Roman" w:hAnsi="Arial" w:cs="Arial"/>
          <w:lang w:val="fr-CH" w:eastAsia="de-DE"/>
        </w:rPr>
        <w:t>2</w:t>
      </w:r>
      <w:r w:rsidR="00857A75" w:rsidRPr="00556594">
        <w:rPr>
          <w:rFonts w:ascii="Arial" w:eastAsia="Times New Roman" w:hAnsi="Arial" w:cs="Arial"/>
          <w:lang w:val="fr-CH" w:eastAsia="de-DE"/>
        </w:rPr>
        <w:t xml:space="preserve"> an</w:t>
      </w:r>
      <w:r w:rsidR="002F2206" w:rsidRPr="00556594">
        <w:rPr>
          <w:rFonts w:ascii="Arial" w:eastAsia="Times New Roman" w:hAnsi="Arial" w:cs="Arial"/>
          <w:lang w:val="fr-CH" w:eastAsia="de-DE"/>
        </w:rPr>
        <w:t>s</w:t>
      </w:r>
      <w:r w:rsidR="00857A75" w:rsidRPr="00556594">
        <w:rPr>
          <w:rFonts w:ascii="Arial" w:eastAsia="Times New Roman" w:hAnsi="Arial" w:cs="Arial"/>
          <w:lang w:val="fr-CH" w:eastAsia="de-DE"/>
        </w:rPr>
        <w:t>)</w:t>
      </w:r>
    </w:p>
    <w:p w14:paraId="2FFEB836" w14:textId="5C65C6EC" w:rsidR="00556594" w:rsidRPr="00556594" w:rsidRDefault="00556594" w:rsidP="00556594">
      <w:pPr>
        <w:tabs>
          <w:tab w:val="left" w:pos="851"/>
        </w:tabs>
        <w:spacing w:after="0" w:line="280" w:lineRule="atLeast"/>
        <w:ind w:left="851" w:hanging="425"/>
        <w:jc w:val="both"/>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ab/>
      </w:r>
      <w:r w:rsidRPr="00556594">
        <w:rPr>
          <w:rFonts w:ascii="Arial" w:eastAsia="Times New Roman" w:hAnsi="Arial" w:cs="Arial"/>
          <w:lang w:val="fr-CH" w:eastAsia="de-DE"/>
        </w:rPr>
        <w:t>Hôpitaux ou cliniques disposant d’un département d’ophtalmologie autonome ou cliniques ophtalmologiques autonomes.</w:t>
      </w:r>
    </w:p>
    <w:p w14:paraId="0D64F0C5" w14:textId="77777777" w:rsidR="00857A75" w:rsidRPr="00556594" w:rsidRDefault="00857A75" w:rsidP="00857A75">
      <w:pPr>
        <w:spacing w:after="0"/>
        <w:rPr>
          <w:rFonts w:ascii="Arial" w:hAnsi="Arial" w:cs="Arial"/>
          <w:lang w:val="fr-CH"/>
        </w:rPr>
      </w:pPr>
    </w:p>
    <w:p w14:paraId="7475606C" w14:textId="77777777" w:rsidR="00857A75" w:rsidRPr="00147BF0" w:rsidRDefault="00857A75" w:rsidP="00857A75">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56010B8A" w14:textId="36C4F2DD" w:rsidR="00857A75" w:rsidRPr="00140C13" w:rsidRDefault="00857A75" w:rsidP="00857A75">
      <w:pPr>
        <w:spacing w:after="0"/>
        <w:rPr>
          <w:rFonts w:ascii="Arial" w:hAnsi="Arial" w:cs="Arial"/>
          <w:lang w:val="fr-FR"/>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8080"/>
        <w:gridCol w:w="1843"/>
      </w:tblGrid>
      <w:tr w:rsidR="00606E70" w:rsidRPr="004060CD" w14:paraId="4E46E67F" w14:textId="77777777" w:rsidTr="007953B3">
        <w:tc>
          <w:tcPr>
            <w:tcW w:w="8080" w:type="dxa"/>
            <w:shd w:val="clear" w:color="auto" w:fill="auto"/>
          </w:tcPr>
          <w:p w14:paraId="502E4061" w14:textId="77777777" w:rsidR="00606E70" w:rsidRDefault="009E0AFE" w:rsidP="008F483C">
            <w:pPr>
              <w:tabs>
                <w:tab w:val="left" w:pos="284"/>
                <w:tab w:val="left" w:pos="851"/>
                <w:tab w:val="center" w:pos="4819"/>
                <w:tab w:val="right" w:pos="9071"/>
              </w:tabs>
              <w:spacing w:after="0" w:line="280" w:lineRule="atLeast"/>
              <w:rPr>
                <w:b/>
                <w:bCs/>
                <w:lang w:val="fr-CH"/>
              </w:rPr>
            </w:pPr>
            <w:r w:rsidRPr="00F52A8E">
              <w:rPr>
                <w:b/>
                <w:bCs/>
                <w:lang w:val="fr-CH"/>
              </w:rPr>
              <w:t>Caractéristiques de l’établissement de formation postgraduée</w:t>
            </w:r>
          </w:p>
          <w:p w14:paraId="06ECEE5C" w14:textId="41F81C0E" w:rsidR="008F483C" w:rsidRPr="00857A75" w:rsidRDefault="008F483C" w:rsidP="008F483C">
            <w:pPr>
              <w:tabs>
                <w:tab w:val="left" w:pos="284"/>
                <w:tab w:val="left" w:pos="851"/>
                <w:tab w:val="center" w:pos="4819"/>
                <w:tab w:val="right" w:pos="9071"/>
              </w:tabs>
              <w:spacing w:after="0" w:line="280" w:lineRule="atLeast"/>
              <w:rPr>
                <w:rFonts w:ascii="Arial" w:hAnsi="Arial" w:cs="Arial"/>
                <w:lang w:val="fr-FR" w:eastAsia="zh-CN"/>
              </w:rPr>
            </w:pPr>
          </w:p>
        </w:tc>
        <w:tc>
          <w:tcPr>
            <w:tcW w:w="1843" w:type="dxa"/>
          </w:tcPr>
          <w:p w14:paraId="4A80E7BC" w14:textId="77777777" w:rsidR="00606E70" w:rsidRPr="0095294E" w:rsidRDefault="00606E70" w:rsidP="00FB783D">
            <w:pPr>
              <w:tabs>
                <w:tab w:val="left" w:pos="284"/>
                <w:tab w:val="left" w:pos="851"/>
                <w:tab w:val="center" w:pos="4819"/>
                <w:tab w:val="right" w:pos="9071"/>
              </w:tabs>
              <w:spacing w:after="0" w:line="280" w:lineRule="atLeast"/>
              <w:jc w:val="center"/>
              <w:rPr>
                <w:rFonts w:ascii="Arial" w:hAnsi="Arial" w:cs="Arial"/>
                <w:b/>
                <w:bCs/>
                <w:lang w:eastAsia="zh-CN"/>
              </w:rPr>
            </w:pPr>
            <w:r w:rsidRPr="00FB783D">
              <w:rPr>
                <w:rFonts w:ascii="Arial" w:hAnsi="Arial" w:cs="Arial"/>
                <w:b/>
                <w:bCs/>
                <w:lang w:eastAsia="zh-CN"/>
              </w:rPr>
              <w:t>Vos Données</w:t>
            </w:r>
          </w:p>
        </w:tc>
      </w:tr>
      <w:tr w:rsidR="00B1169D" w:rsidRPr="002F2206" w14:paraId="05D0A120" w14:textId="77777777" w:rsidTr="007953B3">
        <w:tc>
          <w:tcPr>
            <w:tcW w:w="8080" w:type="dxa"/>
            <w:shd w:val="clear" w:color="auto" w:fill="auto"/>
          </w:tcPr>
          <w:p w14:paraId="576DAFDE" w14:textId="1A8441FE" w:rsidR="00B1169D" w:rsidRPr="00DC3D4F"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lang w:val="fr-CH"/>
              </w:rPr>
              <w:t>Responsable de l’établissement de formation postgraduée avec titre de spécialiste en ophtalmologie exerçant à plein temps (min. 80  %) en ophtalmologie dans l’institution (possibilité de partage de poste entre deux coresponsables, le taux d’activité cumulé devant être d’au moins 100 %)</w:t>
            </w:r>
          </w:p>
        </w:tc>
        <w:tc>
          <w:tcPr>
            <w:tcW w:w="1843" w:type="dxa"/>
            <w:vAlign w:val="center"/>
          </w:tcPr>
          <w:p w14:paraId="2600BFF3" w14:textId="686C87A8" w:rsidR="00B1169D" w:rsidRPr="004F18BC" w:rsidRDefault="00B1169D" w:rsidP="00B1169D">
            <w:pPr>
              <w:tabs>
                <w:tab w:val="left" w:pos="-720"/>
                <w:tab w:val="left" w:pos="85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B1169D" w:rsidRPr="004060CD" w14:paraId="5A596EBB" w14:textId="77777777" w:rsidTr="007953B3">
        <w:tc>
          <w:tcPr>
            <w:tcW w:w="8080" w:type="dxa"/>
            <w:shd w:val="clear" w:color="auto" w:fill="auto"/>
          </w:tcPr>
          <w:p w14:paraId="63ECCADF" w14:textId="5EE45B0E" w:rsidR="00B1169D" w:rsidRPr="00857A75"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iCs/>
                <w:lang w:val="fr-CH"/>
              </w:rPr>
              <w:t>Responsable principal-e avec titre de professeur-e décerné par une faculté de médecine ou habilitation / titre académique de privat-docent (p.-d.)</w:t>
            </w:r>
          </w:p>
        </w:tc>
        <w:tc>
          <w:tcPr>
            <w:tcW w:w="1843" w:type="dxa"/>
            <w:vAlign w:val="center"/>
          </w:tcPr>
          <w:p w14:paraId="0E2FC9B2" w14:textId="59BEA871" w:rsidR="00B1169D" w:rsidRPr="00AC6892" w:rsidRDefault="00B1169D" w:rsidP="00B1169D">
            <w:pPr>
              <w:tabs>
                <w:tab w:val="left" w:pos="-720"/>
                <w:tab w:val="left" w:pos="85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B1169D" w:rsidRPr="00DC3D4F" w14:paraId="404AF2DF" w14:textId="77777777" w:rsidTr="007953B3">
        <w:tc>
          <w:tcPr>
            <w:tcW w:w="8080" w:type="dxa"/>
            <w:shd w:val="clear" w:color="auto" w:fill="auto"/>
          </w:tcPr>
          <w:p w14:paraId="5D46697F" w14:textId="7986013F" w:rsidR="00B1169D" w:rsidRPr="00DC3D4F" w:rsidRDefault="00B1169D" w:rsidP="00B1169D">
            <w:pPr>
              <w:tabs>
                <w:tab w:val="left" w:pos="284"/>
                <w:tab w:val="left" w:pos="851"/>
                <w:tab w:val="center" w:pos="4819"/>
                <w:tab w:val="right" w:pos="9071"/>
              </w:tabs>
              <w:spacing w:after="0" w:line="280" w:lineRule="atLeast"/>
              <w:rPr>
                <w:rFonts w:ascii="Arial" w:hAnsi="Arial" w:cs="Arial"/>
                <w:lang w:val="fr-FR"/>
              </w:rPr>
            </w:pPr>
            <w:r w:rsidRPr="00107376">
              <w:rPr>
                <w:rFonts w:ascii="Arial" w:hAnsi="Arial" w:cs="Arial"/>
                <w:lang w:val="fr-CH"/>
              </w:rPr>
              <w:t>Responsable suppléant-e avec titre de spécialiste en ophtalmologie, exerçant à plein temps (min. 80 %) en ophtalmologie dans l’institution (possibilité de partage de poste entre deux coresponsables suppléant-e-s, le taux d’activité cumulé devant être d’au moins 100 %)</w:t>
            </w:r>
          </w:p>
        </w:tc>
        <w:tc>
          <w:tcPr>
            <w:tcW w:w="1843" w:type="dxa"/>
            <w:vAlign w:val="center"/>
          </w:tcPr>
          <w:p w14:paraId="714A0912" w14:textId="29EE9DC4" w:rsidR="00B1169D" w:rsidRDefault="00B1169D" w:rsidP="00B1169D">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B1169D" w:rsidRPr="00DC3D4F" w14:paraId="2C6FB285" w14:textId="77777777" w:rsidTr="007953B3">
        <w:tc>
          <w:tcPr>
            <w:tcW w:w="8080" w:type="dxa"/>
            <w:shd w:val="clear" w:color="auto" w:fill="auto"/>
          </w:tcPr>
          <w:p w14:paraId="06671519" w14:textId="341EDDCE" w:rsidR="00B1169D" w:rsidRPr="00DC3D4F" w:rsidRDefault="00B1169D" w:rsidP="00B1169D">
            <w:pPr>
              <w:tabs>
                <w:tab w:val="left" w:pos="284"/>
                <w:tab w:val="left" w:pos="851"/>
                <w:tab w:val="center" w:pos="4819"/>
                <w:tab w:val="right" w:pos="9071"/>
              </w:tabs>
              <w:spacing w:after="0" w:line="280" w:lineRule="atLeast"/>
              <w:rPr>
                <w:rFonts w:ascii="Arial" w:hAnsi="Arial" w:cs="Arial"/>
                <w:lang w:val="fr-FR"/>
              </w:rPr>
            </w:pPr>
            <w:r w:rsidRPr="00107376">
              <w:rPr>
                <w:rFonts w:ascii="Arial" w:hAnsi="Arial" w:cs="Arial"/>
                <w:lang w:val="fr-CH"/>
              </w:rPr>
              <w:t>Nombre de médecins adjoint-e-s ou de chef-fe-s de clinique avec titre de spécialiste en ophtalmologie (% de postes, responsable non compris)</w:t>
            </w:r>
          </w:p>
        </w:tc>
        <w:tc>
          <w:tcPr>
            <w:tcW w:w="1843" w:type="dxa"/>
            <w:vAlign w:val="center"/>
          </w:tcPr>
          <w:p w14:paraId="3BA10CAA" w14:textId="03B8160C" w:rsidR="00B1169D" w:rsidRDefault="00366A1E" w:rsidP="00B1169D">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B1169D" w:rsidRPr="00B1169D" w14:paraId="1803815A" w14:textId="77777777" w:rsidTr="007953B3">
        <w:tc>
          <w:tcPr>
            <w:tcW w:w="8080" w:type="dxa"/>
            <w:shd w:val="clear" w:color="auto" w:fill="auto"/>
          </w:tcPr>
          <w:p w14:paraId="724B8D2D" w14:textId="3B54AEA9" w:rsidR="00B1169D" w:rsidRPr="00DC3D4F" w:rsidRDefault="00B1169D" w:rsidP="00B1169D">
            <w:pPr>
              <w:tabs>
                <w:tab w:val="left" w:pos="284"/>
                <w:tab w:val="left" w:pos="851"/>
                <w:tab w:val="center" w:pos="4819"/>
                <w:tab w:val="right" w:pos="9071"/>
              </w:tabs>
              <w:spacing w:after="0" w:line="280" w:lineRule="atLeast"/>
              <w:rPr>
                <w:rFonts w:ascii="Arial" w:hAnsi="Arial" w:cs="Arial"/>
                <w:lang w:val="fr-FR"/>
              </w:rPr>
            </w:pPr>
            <w:r w:rsidRPr="00107376">
              <w:rPr>
                <w:rFonts w:ascii="Arial" w:hAnsi="Arial" w:cs="Arial"/>
                <w:lang w:val="fr-CH"/>
              </w:rPr>
              <w:t>Autres médecins avec titre de spécialiste en ophtalmologie (% de postes)</w:t>
            </w:r>
          </w:p>
        </w:tc>
        <w:tc>
          <w:tcPr>
            <w:tcW w:w="1843" w:type="dxa"/>
            <w:vAlign w:val="center"/>
          </w:tcPr>
          <w:p w14:paraId="5773FED1" w14:textId="54B4E8D2" w:rsidR="00B1169D" w:rsidRDefault="00366A1E" w:rsidP="00B1169D">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B1169D" w:rsidRPr="00B1169D" w14:paraId="536B3F90" w14:textId="77777777" w:rsidTr="007953B3">
        <w:tc>
          <w:tcPr>
            <w:tcW w:w="8080" w:type="dxa"/>
            <w:shd w:val="clear" w:color="auto" w:fill="auto"/>
          </w:tcPr>
          <w:p w14:paraId="0EE29FC3" w14:textId="7BF77B46" w:rsidR="00B1169D" w:rsidRPr="00B1169D" w:rsidRDefault="00B1169D" w:rsidP="00B1169D">
            <w:pPr>
              <w:tabs>
                <w:tab w:val="left" w:pos="284"/>
                <w:tab w:val="left" w:pos="851"/>
                <w:tab w:val="center" w:pos="4819"/>
                <w:tab w:val="right" w:pos="9071"/>
              </w:tabs>
              <w:spacing w:after="0" w:line="280" w:lineRule="atLeast"/>
              <w:rPr>
                <w:rFonts w:ascii="Arial" w:hAnsi="Arial" w:cs="Arial"/>
                <w:lang w:val="fr-FR"/>
              </w:rPr>
            </w:pPr>
            <w:r w:rsidRPr="000709F2">
              <w:rPr>
                <w:rFonts w:ascii="Arial" w:hAnsi="Arial" w:cs="Arial"/>
                <w:lang w:val="fr-CH"/>
              </w:rPr>
              <w:t xml:space="preserve">Au moins </w:t>
            </w:r>
            <w:r w:rsidRPr="00803E09">
              <w:rPr>
                <w:rFonts w:ascii="Arial" w:hAnsi="Arial" w:cs="Arial"/>
                <w:lang w:val="fr-CH"/>
              </w:rPr>
              <w:t>2 spécialistes</w:t>
            </w:r>
            <w:r>
              <w:rPr>
                <w:rFonts w:ascii="Arial" w:hAnsi="Arial" w:cs="Arial"/>
                <w:lang w:val="fr-CH"/>
              </w:rPr>
              <w:t> </w:t>
            </w:r>
            <w:r w:rsidRPr="00803E09">
              <w:rPr>
                <w:rFonts w:ascii="Arial" w:hAnsi="Arial" w:cs="Arial"/>
                <w:lang w:val="fr-CH"/>
              </w:rPr>
              <w:t>/</w:t>
            </w:r>
            <w:r>
              <w:rPr>
                <w:rFonts w:ascii="Arial" w:hAnsi="Arial" w:cs="Arial"/>
                <w:lang w:val="fr-CH"/>
              </w:rPr>
              <w:t> </w:t>
            </w:r>
            <w:r w:rsidRPr="00803E09">
              <w:rPr>
                <w:rFonts w:ascii="Arial" w:hAnsi="Arial" w:cs="Arial"/>
                <w:lang w:val="fr-CH"/>
              </w:rPr>
              <w:t xml:space="preserve">médecins agréé-e-s </w:t>
            </w:r>
            <w:r>
              <w:rPr>
                <w:rFonts w:ascii="Arial" w:hAnsi="Arial" w:cs="Arial"/>
                <w:lang w:val="fr-CH"/>
              </w:rPr>
              <w:t>supplémentaires avec titre de spécialiste en ophtalmologie, exerçant dans l’un des domaines suivants et faisant participer les médecins en formation aux consultations : cornée, maladies inflammatoires de l’œil, glaucome, ophtalmologie pédiatrique, oculoplastie (paupières / voies lacrymales / orbite), optique (lentilles de contact / b</w:t>
            </w:r>
            <w:r w:rsidRPr="00644004">
              <w:rPr>
                <w:rFonts w:ascii="Arial" w:hAnsi="Arial" w:cs="Arial"/>
                <w:lang w:val="fr-CH"/>
              </w:rPr>
              <w:t>asse vision</w:t>
            </w:r>
            <w:r>
              <w:rPr>
                <w:rFonts w:ascii="Arial" w:hAnsi="Arial" w:cs="Arial"/>
                <w:lang w:val="fr-CH"/>
              </w:rPr>
              <w:t>), rétinologie, strabologie / neuro-ophtalmologie</w:t>
            </w:r>
          </w:p>
        </w:tc>
        <w:tc>
          <w:tcPr>
            <w:tcW w:w="1843" w:type="dxa"/>
            <w:vAlign w:val="center"/>
          </w:tcPr>
          <w:p w14:paraId="2717B443" w14:textId="2CCF4433" w:rsidR="00B1169D" w:rsidRDefault="00265322" w:rsidP="00B1169D">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265322" w:rsidRPr="004060CD" w14:paraId="295B7364" w14:textId="77777777" w:rsidTr="00265322">
        <w:tc>
          <w:tcPr>
            <w:tcW w:w="8080" w:type="dxa"/>
            <w:shd w:val="clear" w:color="auto" w:fill="auto"/>
          </w:tcPr>
          <w:p w14:paraId="37520B84" w14:textId="1A46292A" w:rsidR="00265322" w:rsidRPr="00857A75" w:rsidRDefault="00265322" w:rsidP="00265322">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lang w:val="fr-CH"/>
              </w:rPr>
              <w:t>Postes de formation postgraduée en ophtalmologie (% de postes)</w:t>
            </w:r>
            <w:r w:rsidR="000B71DC">
              <w:rPr>
                <w:rFonts w:ascii="Arial" w:hAnsi="Arial" w:cs="Arial"/>
                <w:lang w:val="fr-CH"/>
              </w:rPr>
              <w:t>*</w:t>
            </w:r>
          </w:p>
        </w:tc>
        <w:tc>
          <w:tcPr>
            <w:tcW w:w="1843" w:type="dxa"/>
            <w:vAlign w:val="center"/>
          </w:tcPr>
          <w:p w14:paraId="0544541C" w14:textId="16E8C171" w:rsidR="00265322" w:rsidRPr="004060CD" w:rsidRDefault="00265322" w:rsidP="00265322">
            <w:pPr>
              <w:tabs>
                <w:tab w:val="left" w:pos="284"/>
                <w:tab w:val="left" w:pos="851"/>
                <w:tab w:val="center" w:pos="4819"/>
                <w:tab w:val="right" w:pos="9071"/>
              </w:tabs>
              <w:spacing w:after="0" w:line="280" w:lineRule="atLeast"/>
              <w:jc w:val="center"/>
              <w:rPr>
                <w:rFonts w:ascii="Arial" w:hAnsi="Arial" w:cs="Arial"/>
                <w:lang w:eastAsia="zh-CN"/>
              </w:rPr>
            </w:pPr>
            <w:r w:rsidRPr="00D422DE">
              <w:rPr>
                <w:rFonts w:ascii="Arial" w:eastAsia="Times New Roman" w:hAnsi="Arial" w:cs="Arial"/>
                <w:lang w:val="de-DE" w:eastAsia="de-DE"/>
              </w:rPr>
              <w:fldChar w:fldCharType="begin">
                <w:ffData>
                  <w:name w:val=""/>
                  <w:enabled/>
                  <w:calcOnExit w:val="0"/>
                  <w:textInput/>
                </w:ffData>
              </w:fldChar>
            </w:r>
            <w:r w:rsidRPr="00D422DE">
              <w:rPr>
                <w:rFonts w:ascii="Arial" w:eastAsia="Times New Roman" w:hAnsi="Arial" w:cs="Arial"/>
                <w:lang w:val="de-DE" w:eastAsia="de-DE"/>
              </w:rPr>
              <w:instrText xml:space="preserve"> FORMTEXT </w:instrText>
            </w:r>
            <w:r w:rsidRPr="00D422DE">
              <w:rPr>
                <w:rFonts w:ascii="Arial" w:eastAsia="Times New Roman" w:hAnsi="Arial" w:cs="Arial"/>
                <w:lang w:val="de-DE" w:eastAsia="de-DE"/>
              </w:rPr>
            </w:r>
            <w:r w:rsidRPr="00D422DE">
              <w:rPr>
                <w:rFonts w:ascii="Arial" w:eastAsia="Times New Roman" w:hAnsi="Arial" w:cs="Arial"/>
                <w:lang w:val="de-DE" w:eastAsia="de-DE"/>
              </w:rPr>
              <w:fldChar w:fldCharType="separate"/>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lang w:val="de-DE" w:eastAsia="de-DE"/>
              </w:rPr>
              <w:fldChar w:fldCharType="end"/>
            </w:r>
          </w:p>
        </w:tc>
      </w:tr>
      <w:tr w:rsidR="00265322" w:rsidRPr="004060CD" w14:paraId="1812B634" w14:textId="77777777" w:rsidTr="00265322">
        <w:tc>
          <w:tcPr>
            <w:tcW w:w="8080" w:type="dxa"/>
            <w:shd w:val="clear" w:color="auto" w:fill="auto"/>
          </w:tcPr>
          <w:p w14:paraId="3B9FBF89" w14:textId="77777777" w:rsidR="00265322" w:rsidRPr="00107376" w:rsidRDefault="00265322" w:rsidP="00265322">
            <w:pPr>
              <w:pStyle w:val="Default"/>
              <w:spacing w:line="280" w:lineRule="atLeast"/>
              <w:rPr>
                <w:sz w:val="22"/>
                <w:szCs w:val="22"/>
                <w:lang w:val="fr-CH"/>
              </w:rPr>
            </w:pPr>
            <w:r w:rsidRPr="00107376">
              <w:rPr>
                <w:sz w:val="22"/>
                <w:szCs w:val="22"/>
                <w:lang w:val="fr-CH"/>
              </w:rPr>
              <w:t>Policlinique / service ambulatoire</w:t>
            </w:r>
            <w:r>
              <w:rPr>
                <w:sz w:val="22"/>
                <w:szCs w:val="22"/>
                <w:lang w:val="fr-CH"/>
              </w:rPr>
              <w:t> </w:t>
            </w:r>
            <w:r w:rsidRPr="00107376">
              <w:rPr>
                <w:sz w:val="22"/>
                <w:szCs w:val="22"/>
                <w:lang w:val="fr-CH"/>
              </w:rPr>
              <w:t xml:space="preserve">: </w:t>
            </w:r>
          </w:p>
          <w:p w14:paraId="3466862A" w14:textId="26DE5AB6" w:rsidR="00265322" w:rsidRPr="007953B3" w:rsidRDefault="001A6106" w:rsidP="00265322">
            <w:pPr>
              <w:tabs>
                <w:tab w:val="left" w:pos="284"/>
                <w:tab w:val="left" w:pos="851"/>
                <w:tab w:val="center" w:pos="4819"/>
                <w:tab w:val="right" w:pos="9071"/>
              </w:tabs>
              <w:spacing w:after="0" w:line="280" w:lineRule="atLeast"/>
              <w:rPr>
                <w:rFonts w:ascii="Arial" w:hAnsi="Arial" w:cs="Arial"/>
                <w:lang w:val="fr-FR" w:eastAsia="zh-CN"/>
              </w:rPr>
            </w:pPr>
            <w:r>
              <w:rPr>
                <w:rFonts w:ascii="Arial" w:hAnsi="Arial" w:cs="Arial"/>
                <w:lang w:val="fr-CH"/>
              </w:rPr>
              <w:t xml:space="preserve">Nombre de </w:t>
            </w:r>
            <w:r w:rsidR="00265322" w:rsidRPr="00107376">
              <w:rPr>
                <w:rFonts w:ascii="Arial" w:hAnsi="Arial" w:cs="Arial"/>
                <w:lang w:val="fr-CH"/>
              </w:rPr>
              <w:t xml:space="preserve">contacts avec les patients par </w:t>
            </w:r>
            <w:r w:rsidR="00265322">
              <w:rPr>
                <w:rFonts w:ascii="Arial" w:hAnsi="Arial" w:cs="Arial"/>
                <w:lang w:val="fr-CH"/>
              </w:rPr>
              <w:t>médecin en formation</w:t>
            </w:r>
            <w:r w:rsidR="00265322" w:rsidRPr="00107376">
              <w:rPr>
                <w:rFonts w:ascii="Arial" w:hAnsi="Arial" w:cs="Arial"/>
                <w:lang w:val="fr-CH"/>
              </w:rPr>
              <w:t xml:space="preserve"> et par année</w:t>
            </w:r>
          </w:p>
        </w:tc>
        <w:tc>
          <w:tcPr>
            <w:tcW w:w="1843" w:type="dxa"/>
            <w:vAlign w:val="center"/>
          </w:tcPr>
          <w:p w14:paraId="5C35D3FF" w14:textId="2D4FEE2A" w:rsidR="00265322" w:rsidRPr="0095294E" w:rsidRDefault="00265322" w:rsidP="00265322">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D422DE">
              <w:rPr>
                <w:rFonts w:ascii="Arial" w:eastAsia="Times New Roman" w:hAnsi="Arial" w:cs="Arial"/>
                <w:lang w:val="de-DE" w:eastAsia="de-DE"/>
              </w:rPr>
              <w:fldChar w:fldCharType="begin">
                <w:ffData>
                  <w:name w:val=""/>
                  <w:enabled/>
                  <w:calcOnExit w:val="0"/>
                  <w:textInput/>
                </w:ffData>
              </w:fldChar>
            </w:r>
            <w:r w:rsidRPr="00D422DE">
              <w:rPr>
                <w:rFonts w:ascii="Arial" w:eastAsia="Times New Roman" w:hAnsi="Arial" w:cs="Arial"/>
                <w:lang w:val="de-DE" w:eastAsia="de-DE"/>
              </w:rPr>
              <w:instrText xml:space="preserve"> FORMTEXT </w:instrText>
            </w:r>
            <w:r w:rsidRPr="00D422DE">
              <w:rPr>
                <w:rFonts w:ascii="Arial" w:eastAsia="Times New Roman" w:hAnsi="Arial" w:cs="Arial"/>
                <w:lang w:val="de-DE" w:eastAsia="de-DE"/>
              </w:rPr>
            </w:r>
            <w:r w:rsidRPr="00D422DE">
              <w:rPr>
                <w:rFonts w:ascii="Arial" w:eastAsia="Times New Roman" w:hAnsi="Arial" w:cs="Arial"/>
                <w:lang w:val="de-DE" w:eastAsia="de-DE"/>
              </w:rPr>
              <w:fldChar w:fldCharType="separate"/>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noProof/>
                <w:lang w:val="de-DE" w:eastAsia="de-DE"/>
              </w:rPr>
              <w:t> </w:t>
            </w:r>
            <w:r w:rsidRPr="00D422DE">
              <w:rPr>
                <w:rFonts w:ascii="Arial" w:eastAsia="Times New Roman" w:hAnsi="Arial" w:cs="Arial"/>
                <w:lang w:val="de-DE" w:eastAsia="de-DE"/>
              </w:rPr>
              <w:fldChar w:fldCharType="end"/>
            </w:r>
          </w:p>
        </w:tc>
      </w:tr>
      <w:tr w:rsidR="00B1169D" w:rsidRPr="004060CD" w14:paraId="7AFFE206" w14:textId="77777777" w:rsidTr="007953B3">
        <w:tc>
          <w:tcPr>
            <w:tcW w:w="8080" w:type="dxa"/>
            <w:shd w:val="clear" w:color="auto" w:fill="auto"/>
          </w:tcPr>
          <w:p w14:paraId="20E4B731" w14:textId="2B261157" w:rsidR="00B1169D" w:rsidRPr="00857A75"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lang w:val="fr-CH"/>
              </w:rPr>
              <w:t>Unité de lits</w:t>
            </w:r>
          </w:p>
        </w:tc>
        <w:tc>
          <w:tcPr>
            <w:tcW w:w="1843" w:type="dxa"/>
            <w:vAlign w:val="center"/>
          </w:tcPr>
          <w:p w14:paraId="275ECD8A" w14:textId="36D33F74" w:rsidR="00B1169D" w:rsidRPr="004060CD" w:rsidRDefault="00B1169D" w:rsidP="00B1169D">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B1169D" w:rsidRPr="00E639F8" w14:paraId="2D898B8D" w14:textId="77777777" w:rsidTr="007953B3">
        <w:tc>
          <w:tcPr>
            <w:tcW w:w="8080" w:type="dxa"/>
            <w:shd w:val="clear" w:color="auto" w:fill="auto"/>
          </w:tcPr>
          <w:p w14:paraId="458F030B" w14:textId="6E73EEB9" w:rsidR="00B1169D" w:rsidRPr="00E639F8"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lang w:val="fr-CH"/>
              </w:rPr>
              <w:t>Service d’urgence ophtalmique et ophtalmochirurgique</w:t>
            </w:r>
          </w:p>
        </w:tc>
        <w:tc>
          <w:tcPr>
            <w:tcW w:w="1843" w:type="dxa"/>
            <w:vAlign w:val="center"/>
          </w:tcPr>
          <w:p w14:paraId="044A32BF" w14:textId="4B6F5761" w:rsidR="00B1169D" w:rsidRPr="00E639F8" w:rsidRDefault="00FE74F7" w:rsidP="00B1169D">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B1169D" w:rsidRPr="00E639F8" w14:paraId="74150E72" w14:textId="77777777" w:rsidTr="007953B3">
        <w:tc>
          <w:tcPr>
            <w:tcW w:w="8080" w:type="dxa"/>
            <w:shd w:val="clear" w:color="auto" w:fill="auto"/>
          </w:tcPr>
          <w:p w14:paraId="10BB629D" w14:textId="709A3148" w:rsidR="00B1169D" w:rsidRPr="00E639F8"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lang w:val="fr-CH"/>
              </w:rPr>
              <w:t xml:space="preserve">Service conciliaire multidisciplinaire intégré dans un réseau ambulatoire intercantonal </w:t>
            </w:r>
          </w:p>
        </w:tc>
        <w:tc>
          <w:tcPr>
            <w:tcW w:w="1843" w:type="dxa"/>
            <w:vAlign w:val="center"/>
          </w:tcPr>
          <w:p w14:paraId="6FFDBBA8" w14:textId="5A91DFFD" w:rsidR="00B1169D" w:rsidRPr="00E639F8" w:rsidRDefault="00FE74F7" w:rsidP="00B1169D">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B1169D" w:rsidRPr="00E639F8" w14:paraId="42D83957" w14:textId="77777777" w:rsidTr="007953B3">
        <w:tc>
          <w:tcPr>
            <w:tcW w:w="8080" w:type="dxa"/>
            <w:shd w:val="clear" w:color="auto" w:fill="auto"/>
          </w:tcPr>
          <w:p w14:paraId="66D81356" w14:textId="66617D95" w:rsidR="00B1169D" w:rsidRPr="00E639F8"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lang w:val="fr-CH"/>
              </w:rPr>
              <w:t>Service conciliaire multidisciplinaire intégré dans un hôpital universitaire ou dans un hôpital cantonal d’importance intercantonale</w:t>
            </w:r>
          </w:p>
        </w:tc>
        <w:tc>
          <w:tcPr>
            <w:tcW w:w="1843" w:type="dxa"/>
            <w:vAlign w:val="center"/>
          </w:tcPr>
          <w:p w14:paraId="57646DE1" w14:textId="49492481" w:rsidR="00B1169D" w:rsidRPr="00E639F8" w:rsidRDefault="00B1169D" w:rsidP="00B1169D">
            <w:pPr>
              <w:tabs>
                <w:tab w:val="left" w:pos="-720"/>
                <w:tab w:val="left" w:pos="851"/>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B1169D" w:rsidRPr="00E639F8" w14:paraId="175F6897" w14:textId="77777777" w:rsidTr="007953B3">
        <w:tc>
          <w:tcPr>
            <w:tcW w:w="8080" w:type="dxa"/>
            <w:shd w:val="clear" w:color="auto" w:fill="auto"/>
          </w:tcPr>
          <w:p w14:paraId="7C1C87F5" w14:textId="451BA2A8" w:rsidR="00B1169D" w:rsidRPr="00E639F8"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lang w:val="fr-CH"/>
              </w:rPr>
              <w:t>Recherche</w:t>
            </w:r>
          </w:p>
        </w:tc>
        <w:tc>
          <w:tcPr>
            <w:tcW w:w="1843" w:type="dxa"/>
            <w:vAlign w:val="center"/>
          </w:tcPr>
          <w:p w14:paraId="6D98BB89" w14:textId="294ADA3B" w:rsidR="00B1169D" w:rsidRPr="00E639F8" w:rsidRDefault="00FE74F7" w:rsidP="00B1169D">
            <w:pPr>
              <w:tabs>
                <w:tab w:val="left" w:pos="-720"/>
                <w:tab w:val="left" w:pos="851"/>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A76381" w:rsidRPr="00B1169D" w14:paraId="2422EB08" w14:textId="77777777" w:rsidTr="007953B3">
        <w:tc>
          <w:tcPr>
            <w:tcW w:w="8080" w:type="dxa"/>
            <w:shd w:val="clear" w:color="auto" w:fill="auto"/>
          </w:tcPr>
          <w:p w14:paraId="7ABE81B3" w14:textId="7A22459B" w:rsidR="00A76381" w:rsidRPr="00DE7596" w:rsidRDefault="00A76381" w:rsidP="00FE74F7">
            <w:pPr>
              <w:spacing w:after="0"/>
              <w:jc w:val="both"/>
              <w:rPr>
                <w:rFonts w:ascii="Arial" w:hAnsi="Arial" w:cs="Arial"/>
                <w:lang w:val="fr-CH"/>
              </w:rPr>
            </w:pPr>
            <w:r w:rsidRPr="00A76381">
              <w:rPr>
                <w:rFonts w:ascii="Arial" w:hAnsi="Arial" w:cs="Arial"/>
                <w:lang w:val="fr-CH"/>
              </w:rPr>
              <w:t>Formation des étudiants</w:t>
            </w:r>
          </w:p>
        </w:tc>
        <w:tc>
          <w:tcPr>
            <w:tcW w:w="1843" w:type="dxa"/>
            <w:vAlign w:val="center"/>
          </w:tcPr>
          <w:p w14:paraId="7982A5E3" w14:textId="000A4664" w:rsidR="00A76381" w:rsidRPr="00A76381" w:rsidRDefault="00A76381" w:rsidP="00A76381">
            <w:pPr>
              <w:tabs>
                <w:tab w:val="left" w:pos="-720"/>
                <w:tab w:val="left" w:pos="85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B1169D" w:rsidRPr="00B1169D" w14:paraId="217F071D" w14:textId="77777777" w:rsidTr="007953B3">
        <w:tc>
          <w:tcPr>
            <w:tcW w:w="8080" w:type="dxa"/>
            <w:shd w:val="clear" w:color="auto" w:fill="auto"/>
          </w:tcPr>
          <w:p w14:paraId="2A5EADCB" w14:textId="77777777" w:rsidR="00A97C4A" w:rsidRDefault="00B1169D" w:rsidP="00FE74F7">
            <w:pPr>
              <w:spacing w:after="0"/>
              <w:jc w:val="both"/>
              <w:rPr>
                <w:rFonts w:ascii="Arial" w:hAnsi="Arial" w:cs="Arial"/>
                <w:lang w:val="fr-CH"/>
              </w:rPr>
            </w:pPr>
            <w:r w:rsidRPr="00DE7596">
              <w:rPr>
                <w:rFonts w:ascii="Arial" w:hAnsi="Arial" w:cs="Arial"/>
                <w:lang w:val="fr-CH"/>
              </w:rPr>
              <w:t>Formation postgraduée structurée</w:t>
            </w:r>
            <w:r w:rsidRPr="00107376">
              <w:rPr>
                <w:rFonts w:ascii="Arial" w:hAnsi="Arial" w:cs="Arial"/>
                <w:lang w:val="fr-CH"/>
              </w:rPr>
              <w:t xml:space="preserve">** </w:t>
            </w:r>
            <w:r w:rsidRPr="00DE7596">
              <w:rPr>
                <w:rFonts w:ascii="Arial" w:hAnsi="Arial" w:cs="Arial"/>
                <w:lang w:val="fr-CH"/>
              </w:rPr>
              <w:t>(heures par semaine)</w:t>
            </w:r>
          </w:p>
          <w:p w14:paraId="24E3B48A" w14:textId="61343193" w:rsidR="00B1169D" w:rsidRPr="00DE7596" w:rsidRDefault="00B1169D" w:rsidP="00FE74F7">
            <w:pPr>
              <w:spacing w:after="0"/>
              <w:jc w:val="both"/>
              <w:rPr>
                <w:rFonts w:ascii="Arial" w:hAnsi="Arial" w:cs="Arial"/>
                <w:lang w:val="fr-CH"/>
              </w:rPr>
            </w:pPr>
            <w:r w:rsidRPr="00107376">
              <w:rPr>
                <w:rFonts w:ascii="Arial" w:hAnsi="Arial" w:cs="Arial"/>
                <w:lang w:val="fr-CH"/>
              </w:rPr>
              <w:t>dont Journal-club hebdomadaire</w:t>
            </w:r>
          </w:p>
          <w:p w14:paraId="17922A19" w14:textId="4E91CE13" w:rsidR="00B1169D" w:rsidRPr="00E639F8" w:rsidRDefault="00B1169D" w:rsidP="00FE74F7">
            <w:pPr>
              <w:tabs>
                <w:tab w:val="left" w:pos="284"/>
                <w:tab w:val="left" w:pos="851"/>
                <w:tab w:val="center" w:pos="4819"/>
                <w:tab w:val="right" w:pos="9071"/>
              </w:tabs>
              <w:spacing w:after="0"/>
              <w:rPr>
                <w:rFonts w:ascii="Arial" w:hAnsi="Arial" w:cs="Arial"/>
                <w:lang w:val="fr-FR" w:eastAsia="zh-CN"/>
              </w:rPr>
            </w:pPr>
            <w:r w:rsidRPr="00DE7596">
              <w:rPr>
                <w:rFonts w:ascii="Arial" w:hAnsi="Arial" w:cs="Arial"/>
                <w:lang w:val="fr-CH"/>
              </w:rPr>
              <w:t>Interprétation selon « </w:t>
            </w:r>
            <w:hyperlink r:id="rId20" w:tgtFrame="_blank" w:tooltip="Qu’entend-on par " w:history="1">
              <w:r w:rsidRPr="00DE7596">
                <w:rPr>
                  <w:rStyle w:val="Hyperlink"/>
                  <w:rFonts w:ascii="Arial" w:hAnsi="Arial" w:cs="Arial"/>
                  <w:lang w:val="fr-CH"/>
                </w:rPr>
                <w:t>Qu’entend-on par « formation postgraduée structurée » ?</w:t>
              </w:r>
            </w:hyperlink>
            <w:r w:rsidRPr="00DE7596">
              <w:rPr>
                <w:rFonts w:ascii="Arial" w:hAnsi="Arial" w:cs="Arial"/>
                <w:lang w:val="fr-CH"/>
              </w:rPr>
              <w:t> »</w:t>
            </w:r>
          </w:p>
        </w:tc>
        <w:tc>
          <w:tcPr>
            <w:tcW w:w="1843" w:type="dxa"/>
            <w:vAlign w:val="center"/>
          </w:tcPr>
          <w:p w14:paraId="5D65B289" w14:textId="39AA9212" w:rsidR="00B1169D" w:rsidRPr="00E639F8" w:rsidRDefault="00FE74F7" w:rsidP="00B1169D">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B1169D" w:rsidRPr="006E423E" w14:paraId="2D2C2149" w14:textId="77777777" w:rsidTr="007953B3">
        <w:tc>
          <w:tcPr>
            <w:tcW w:w="8080" w:type="dxa"/>
            <w:shd w:val="clear" w:color="auto" w:fill="auto"/>
          </w:tcPr>
          <w:p w14:paraId="65D266DC" w14:textId="4A9B94BB" w:rsidR="00B1169D" w:rsidRPr="00E639F8" w:rsidRDefault="00B1169D" w:rsidP="00B1169D">
            <w:pPr>
              <w:tabs>
                <w:tab w:val="left" w:pos="284"/>
                <w:tab w:val="left" w:pos="851"/>
                <w:tab w:val="center" w:pos="4819"/>
                <w:tab w:val="right" w:pos="9071"/>
              </w:tabs>
              <w:spacing w:after="0" w:line="280" w:lineRule="atLeast"/>
              <w:rPr>
                <w:rFonts w:ascii="Arial" w:hAnsi="Arial" w:cs="Arial"/>
                <w:lang w:val="fr-FR" w:eastAsia="zh-CN"/>
              </w:rPr>
            </w:pPr>
            <w:r w:rsidRPr="00107376">
              <w:rPr>
                <w:lang w:val="fr-CH"/>
              </w:rPr>
              <w:t>Les médecins en formation ayant peu d’expérience en ophtalmologie doivent également pouvoir être engagés</w:t>
            </w:r>
          </w:p>
        </w:tc>
        <w:tc>
          <w:tcPr>
            <w:tcW w:w="1843" w:type="dxa"/>
            <w:vAlign w:val="center"/>
          </w:tcPr>
          <w:p w14:paraId="53C0F963" w14:textId="5EB67519" w:rsidR="00B1169D" w:rsidRPr="00E639F8" w:rsidRDefault="00A97C4A" w:rsidP="00B1169D">
            <w:pPr>
              <w:tabs>
                <w:tab w:val="left" w:pos="-720"/>
                <w:tab w:val="left" w:pos="425"/>
              </w:tabs>
              <w:spacing w:after="0" w:line="280" w:lineRule="atLeast"/>
              <w:jc w:val="center"/>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6E423E" w:rsidRPr="006E423E" w14:paraId="00FE8CDD" w14:textId="77777777" w:rsidTr="007953B3">
        <w:tc>
          <w:tcPr>
            <w:tcW w:w="8080" w:type="dxa"/>
            <w:shd w:val="clear" w:color="auto" w:fill="auto"/>
          </w:tcPr>
          <w:p w14:paraId="6551598C" w14:textId="77777777" w:rsidR="006E423E" w:rsidRPr="00E639F8" w:rsidRDefault="006E423E" w:rsidP="00A62587">
            <w:pPr>
              <w:tabs>
                <w:tab w:val="left" w:pos="284"/>
                <w:tab w:val="left" w:pos="851"/>
                <w:tab w:val="center" w:pos="4819"/>
                <w:tab w:val="right" w:pos="9071"/>
              </w:tabs>
              <w:spacing w:after="0" w:line="280" w:lineRule="atLeast"/>
              <w:rPr>
                <w:rFonts w:ascii="Arial" w:hAnsi="Arial" w:cs="Arial"/>
                <w:lang w:val="fr-FR" w:eastAsia="zh-CN"/>
              </w:rPr>
            </w:pPr>
          </w:p>
        </w:tc>
        <w:tc>
          <w:tcPr>
            <w:tcW w:w="1843" w:type="dxa"/>
            <w:vAlign w:val="center"/>
          </w:tcPr>
          <w:p w14:paraId="7CE53A67" w14:textId="77777777" w:rsidR="006E423E" w:rsidRPr="00E639F8" w:rsidRDefault="006E423E" w:rsidP="00281505">
            <w:pPr>
              <w:tabs>
                <w:tab w:val="left" w:pos="-720"/>
                <w:tab w:val="left" w:pos="425"/>
              </w:tabs>
              <w:spacing w:after="0" w:line="280" w:lineRule="atLeast"/>
              <w:jc w:val="center"/>
              <w:rPr>
                <w:rFonts w:ascii="Arial" w:eastAsia="Times New Roman" w:hAnsi="Arial" w:cs="Arial"/>
                <w:lang w:val="fr-FR" w:eastAsia="de-DE"/>
              </w:rPr>
            </w:pPr>
          </w:p>
        </w:tc>
      </w:tr>
      <w:tr w:rsidR="00FD1B2A" w:rsidRPr="003F497C" w14:paraId="069A0E45" w14:textId="77777777" w:rsidTr="007953B3">
        <w:tc>
          <w:tcPr>
            <w:tcW w:w="8080" w:type="dxa"/>
            <w:shd w:val="clear" w:color="auto" w:fill="auto"/>
          </w:tcPr>
          <w:p w14:paraId="3A495B11" w14:textId="4B118D55" w:rsidR="00FD1B2A" w:rsidRPr="00E639F8" w:rsidRDefault="00FD1B2A" w:rsidP="00FD1B2A">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lang w:val="fr-CH"/>
              </w:rPr>
              <w:t>Formation complémentaire dans les domaines suivants</w:t>
            </w:r>
            <w:r>
              <w:rPr>
                <w:rFonts w:ascii="Arial" w:hAnsi="Arial" w:cs="Arial"/>
                <w:lang w:val="fr-CH"/>
              </w:rPr>
              <w:t> </w:t>
            </w:r>
            <w:r w:rsidRPr="00107376">
              <w:rPr>
                <w:rFonts w:ascii="Arial" w:hAnsi="Arial" w:cs="Arial"/>
                <w:lang w:val="fr-CH"/>
              </w:rPr>
              <w:t>:</w:t>
            </w:r>
          </w:p>
        </w:tc>
        <w:tc>
          <w:tcPr>
            <w:tcW w:w="1843" w:type="dxa"/>
            <w:vAlign w:val="center"/>
          </w:tcPr>
          <w:p w14:paraId="2B37613C" w14:textId="77777777" w:rsidR="00FD1B2A" w:rsidRPr="00E639F8" w:rsidRDefault="00FD1B2A" w:rsidP="00FD1B2A">
            <w:pPr>
              <w:tabs>
                <w:tab w:val="left" w:pos="-720"/>
                <w:tab w:val="left" w:pos="425"/>
              </w:tabs>
              <w:spacing w:after="0" w:line="280" w:lineRule="atLeast"/>
              <w:jc w:val="center"/>
              <w:rPr>
                <w:rFonts w:ascii="Arial" w:eastAsia="Times New Roman" w:hAnsi="Arial" w:cs="Arial"/>
                <w:lang w:val="fr-FR" w:eastAsia="de-DE"/>
              </w:rPr>
            </w:pPr>
          </w:p>
        </w:tc>
      </w:tr>
      <w:tr w:rsidR="00FD1B2A" w:rsidRPr="006E423E" w14:paraId="721B5860" w14:textId="77777777" w:rsidTr="007953B3">
        <w:tc>
          <w:tcPr>
            <w:tcW w:w="8080" w:type="dxa"/>
            <w:shd w:val="clear" w:color="auto" w:fill="auto"/>
          </w:tcPr>
          <w:p w14:paraId="2B0ED957" w14:textId="7B67D0C3" w:rsidR="00FD1B2A" w:rsidRPr="00E639F8" w:rsidRDefault="00FD1B2A" w:rsidP="00FD1B2A">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lang w:val="fr-CH"/>
              </w:rPr>
              <w:t>Rétinologie médicale</w:t>
            </w:r>
          </w:p>
        </w:tc>
        <w:tc>
          <w:tcPr>
            <w:tcW w:w="1843" w:type="dxa"/>
            <w:vAlign w:val="center"/>
          </w:tcPr>
          <w:p w14:paraId="73B49740" w14:textId="1E30720F" w:rsidR="00FD1B2A" w:rsidRPr="00E639F8" w:rsidRDefault="00FD1B2A" w:rsidP="00FD1B2A">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9905E7" w:rsidRPr="006E423E" w14:paraId="3E3A42D5" w14:textId="77777777" w:rsidTr="007953B3">
        <w:tc>
          <w:tcPr>
            <w:tcW w:w="8080" w:type="dxa"/>
            <w:shd w:val="clear" w:color="auto" w:fill="auto"/>
          </w:tcPr>
          <w:p w14:paraId="0FC1197E" w14:textId="62042E7E" w:rsidR="009905E7" w:rsidRPr="00E639F8" w:rsidRDefault="009905E7" w:rsidP="009905E7">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lang w:val="fr-CH"/>
              </w:rPr>
              <w:t>Rétinologie chirurgicale</w:t>
            </w:r>
          </w:p>
        </w:tc>
        <w:tc>
          <w:tcPr>
            <w:tcW w:w="1843" w:type="dxa"/>
            <w:vAlign w:val="center"/>
          </w:tcPr>
          <w:p w14:paraId="7DFBC179" w14:textId="43946B50" w:rsidR="009905E7" w:rsidRPr="00E639F8" w:rsidRDefault="009905E7" w:rsidP="009905E7">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9905E7" w:rsidRPr="006E423E" w14:paraId="35297332" w14:textId="77777777" w:rsidTr="007953B3">
        <w:tc>
          <w:tcPr>
            <w:tcW w:w="8080" w:type="dxa"/>
            <w:shd w:val="clear" w:color="auto" w:fill="auto"/>
          </w:tcPr>
          <w:p w14:paraId="16397F4D" w14:textId="55788B76" w:rsidR="009905E7" w:rsidRPr="00E639F8" w:rsidRDefault="009905E7" w:rsidP="009905E7">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lang w:val="fr-CH"/>
              </w:rPr>
              <w:t>Strabologie</w:t>
            </w:r>
            <w:r>
              <w:rPr>
                <w:rFonts w:ascii="Arial" w:hAnsi="Arial" w:cs="Arial"/>
                <w:lang w:val="fr-CH"/>
              </w:rPr>
              <w:t> </w:t>
            </w:r>
            <w:r w:rsidRPr="00107376">
              <w:rPr>
                <w:rFonts w:ascii="Arial" w:hAnsi="Arial" w:cs="Arial"/>
                <w:lang w:val="fr-CH"/>
              </w:rPr>
              <w:t>/</w:t>
            </w:r>
            <w:r>
              <w:rPr>
                <w:rFonts w:ascii="Arial" w:hAnsi="Arial" w:cs="Arial"/>
                <w:lang w:val="fr-CH"/>
              </w:rPr>
              <w:t> </w:t>
            </w:r>
            <w:r w:rsidRPr="00107376">
              <w:rPr>
                <w:rFonts w:ascii="Arial" w:hAnsi="Arial" w:cs="Arial"/>
                <w:lang w:val="fr-CH"/>
              </w:rPr>
              <w:t>orthoptique</w:t>
            </w:r>
          </w:p>
        </w:tc>
        <w:tc>
          <w:tcPr>
            <w:tcW w:w="1843" w:type="dxa"/>
            <w:vAlign w:val="center"/>
          </w:tcPr>
          <w:p w14:paraId="36D56FA9" w14:textId="2FE5A8F1" w:rsidR="009905E7" w:rsidRPr="00E639F8" w:rsidRDefault="009905E7" w:rsidP="009905E7">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9905E7" w:rsidRPr="006E423E" w14:paraId="2C8CB755" w14:textId="77777777" w:rsidTr="007953B3">
        <w:tc>
          <w:tcPr>
            <w:tcW w:w="8080" w:type="dxa"/>
            <w:shd w:val="clear" w:color="auto" w:fill="auto"/>
          </w:tcPr>
          <w:p w14:paraId="17E7CDC8" w14:textId="0C8B1918" w:rsidR="009905E7" w:rsidRPr="00E639F8" w:rsidRDefault="009905E7" w:rsidP="009905E7">
            <w:pPr>
              <w:tabs>
                <w:tab w:val="left" w:pos="284"/>
                <w:tab w:val="left" w:pos="851"/>
                <w:tab w:val="center" w:pos="4819"/>
                <w:tab w:val="right" w:pos="9071"/>
              </w:tabs>
              <w:spacing w:after="0" w:line="280" w:lineRule="atLeast"/>
              <w:rPr>
                <w:rFonts w:ascii="Arial" w:hAnsi="Arial" w:cs="Arial"/>
                <w:lang w:val="fr-FR" w:eastAsia="zh-CN"/>
              </w:rPr>
            </w:pPr>
            <w:r w:rsidRPr="00107376">
              <w:rPr>
                <w:rFonts w:ascii="Arial" w:hAnsi="Arial" w:cs="Arial"/>
                <w:lang w:val="fr-CH"/>
              </w:rPr>
              <w:t>Neuro-ophtalmologie</w:t>
            </w:r>
          </w:p>
        </w:tc>
        <w:tc>
          <w:tcPr>
            <w:tcW w:w="1843" w:type="dxa"/>
            <w:vAlign w:val="center"/>
          </w:tcPr>
          <w:p w14:paraId="32CE39D0" w14:textId="188EE6F7" w:rsidR="009905E7" w:rsidRPr="00E639F8" w:rsidRDefault="009905E7" w:rsidP="009905E7">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9905E7" w:rsidRPr="006E423E" w14:paraId="1237022E" w14:textId="77777777" w:rsidTr="007953B3">
        <w:tc>
          <w:tcPr>
            <w:tcW w:w="8080" w:type="dxa"/>
            <w:shd w:val="clear" w:color="auto" w:fill="auto"/>
          </w:tcPr>
          <w:p w14:paraId="528BDCC9" w14:textId="4F4E5E6C" w:rsidR="009905E7" w:rsidRDefault="009905E7" w:rsidP="009905E7">
            <w:pPr>
              <w:tabs>
                <w:tab w:val="left" w:pos="1369"/>
              </w:tabs>
              <w:spacing w:after="0" w:line="280" w:lineRule="atLeast"/>
              <w:rPr>
                <w:rFonts w:ascii="Arial" w:hAnsi="Arial" w:cs="Arial"/>
                <w:lang w:val="fr-FR" w:eastAsia="zh-CN"/>
              </w:rPr>
            </w:pPr>
            <w:r w:rsidRPr="00107376">
              <w:rPr>
                <w:rFonts w:ascii="Arial" w:hAnsi="Arial" w:cs="Arial"/>
                <w:lang w:val="fr-CH"/>
              </w:rPr>
              <w:t>Basse vision (consultations spécialisées)</w:t>
            </w:r>
          </w:p>
        </w:tc>
        <w:tc>
          <w:tcPr>
            <w:tcW w:w="1843" w:type="dxa"/>
            <w:vAlign w:val="center"/>
          </w:tcPr>
          <w:p w14:paraId="5AA1F4BE" w14:textId="1FCFAC0E" w:rsidR="009905E7" w:rsidRPr="00E639F8" w:rsidRDefault="009905E7" w:rsidP="009905E7">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9905E7" w:rsidRPr="002F2206" w14:paraId="7D077F73" w14:textId="77777777" w:rsidTr="007953B3">
        <w:tc>
          <w:tcPr>
            <w:tcW w:w="8080" w:type="dxa"/>
            <w:shd w:val="clear" w:color="auto" w:fill="auto"/>
          </w:tcPr>
          <w:p w14:paraId="3B03CC3A" w14:textId="0C8931A0" w:rsidR="009905E7" w:rsidRDefault="009905E7" w:rsidP="009905E7">
            <w:pPr>
              <w:tabs>
                <w:tab w:val="left" w:pos="1369"/>
              </w:tabs>
              <w:spacing w:after="0" w:line="280" w:lineRule="atLeast"/>
              <w:rPr>
                <w:rFonts w:ascii="Arial" w:hAnsi="Arial" w:cs="Arial"/>
                <w:lang w:val="fr-FR" w:eastAsia="zh-CN"/>
              </w:rPr>
            </w:pPr>
            <w:r w:rsidRPr="00107376">
              <w:rPr>
                <w:rFonts w:ascii="Arial" w:hAnsi="Arial" w:cs="Arial"/>
                <w:lang w:val="fr-CH"/>
              </w:rPr>
              <w:t>Lentilles de contact (consultations spécialisées)</w:t>
            </w:r>
          </w:p>
        </w:tc>
        <w:tc>
          <w:tcPr>
            <w:tcW w:w="1843" w:type="dxa"/>
            <w:vAlign w:val="center"/>
          </w:tcPr>
          <w:p w14:paraId="1BBEAD35" w14:textId="072F196A" w:rsidR="009905E7" w:rsidRPr="00E639F8" w:rsidRDefault="009905E7" w:rsidP="009905E7">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9905E7" w:rsidRPr="006E423E" w14:paraId="0DA55118" w14:textId="77777777" w:rsidTr="007953B3">
        <w:tc>
          <w:tcPr>
            <w:tcW w:w="8080" w:type="dxa"/>
            <w:shd w:val="clear" w:color="auto" w:fill="auto"/>
          </w:tcPr>
          <w:p w14:paraId="119720C7" w14:textId="0641792E" w:rsidR="009905E7" w:rsidRPr="00E639F8" w:rsidRDefault="009905E7" w:rsidP="009905E7">
            <w:pPr>
              <w:tabs>
                <w:tab w:val="left" w:pos="1369"/>
              </w:tabs>
              <w:spacing w:after="0" w:line="280" w:lineRule="atLeast"/>
              <w:rPr>
                <w:rFonts w:ascii="Arial" w:hAnsi="Arial" w:cs="Arial"/>
                <w:lang w:val="fr-FR" w:eastAsia="zh-CN"/>
              </w:rPr>
            </w:pPr>
            <w:r w:rsidRPr="00107376">
              <w:rPr>
                <w:rFonts w:ascii="Arial" w:hAnsi="Arial" w:cs="Arial"/>
                <w:lang w:val="fr-CH"/>
              </w:rPr>
              <w:t>Histopathologie</w:t>
            </w:r>
          </w:p>
        </w:tc>
        <w:tc>
          <w:tcPr>
            <w:tcW w:w="1843" w:type="dxa"/>
            <w:vAlign w:val="center"/>
          </w:tcPr>
          <w:p w14:paraId="6DD1332E" w14:textId="089B41F4" w:rsidR="009905E7" w:rsidRPr="00E639F8" w:rsidRDefault="009905E7" w:rsidP="009905E7">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w:t>
            </w:r>
            <w:r>
              <w:rPr>
                <w:rFonts w:ascii="Arial" w:eastAsia="Times New Roman" w:hAnsi="Arial" w:cs="Arial"/>
                <w:lang w:val="fr-CH" w:eastAsia="de-DE"/>
              </w:rPr>
              <w:t>n</w:t>
            </w:r>
          </w:p>
        </w:tc>
      </w:tr>
      <w:tr w:rsidR="009905E7" w:rsidRPr="006E423E" w14:paraId="5DC3AD42" w14:textId="77777777" w:rsidTr="007953B3">
        <w:tc>
          <w:tcPr>
            <w:tcW w:w="8080" w:type="dxa"/>
            <w:shd w:val="clear" w:color="auto" w:fill="auto"/>
          </w:tcPr>
          <w:p w14:paraId="6A36EB4E" w14:textId="18D29A14" w:rsidR="009905E7" w:rsidRPr="00E639F8" w:rsidRDefault="009905E7" w:rsidP="009905E7">
            <w:pPr>
              <w:tabs>
                <w:tab w:val="left" w:pos="284"/>
                <w:tab w:val="left" w:pos="851"/>
                <w:tab w:val="center" w:pos="4819"/>
                <w:tab w:val="right" w:pos="9071"/>
              </w:tabs>
              <w:spacing w:after="0" w:line="280" w:lineRule="atLeast"/>
              <w:rPr>
                <w:rFonts w:ascii="Arial" w:hAnsi="Arial" w:cs="Arial"/>
                <w:lang w:val="fr-FR" w:eastAsia="zh-CN"/>
              </w:rPr>
            </w:pPr>
            <w:r>
              <w:rPr>
                <w:rFonts w:ascii="Arial" w:hAnsi="Arial" w:cs="Arial"/>
                <w:lang w:val="fr-CH"/>
              </w:rPr>
              <w:t>É</w:t>
            </w:r>
            <w:r w:rsidRPr="00107376">
              <w:rPr>
                <w:rFonts w:ascii="Arial" w:hAnsi="Arial" w:cs="Arial"/>
                <w:lang w:val="fr-CH"/>
              </w:rPr>
              <w:t>lectrophysiologie</w:t>
            </w:r>
          </w:p>
        </w:tc>
        <w:tc>
          <w:tcPr>
            <w:tcW w:w="1843" w:type="dxa"/>
            <w:vAlign w:val="center"/>
          </w:tcPr>
          <w:p w14:paraId="57EDEDAB" w14:textId="3AC5E970" w:rsidR="009905E7" w:rsidRPr="00E639F8" w:rsidRDefault="009905E7" w:rsidP="009905E7">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bl>
    <w:p w14:paraId="00EC53E2" w14:textId="77777777" w:rsidR="006D03DA" w:rsidRDefault="006D03DA" w:rsidP="00857A75">
      <w:pPr>
        <w:tabs>
          <w:tab w:val="left" w:pos="-720"/>
          <w:tab w:val="left" w:pos="425"/>
          <w:tab w:val="left" w:pos="8080"/>
          <w:tab w:val="left" w:pos="8789"/>
        </w:tabs>
        <w:spacing w:after="0"/>
        <w:rPr>
          <w:rFonts w:ascii="Arial" w:eastAsia="Times New Roman" w:hAnsi="Arial" w:cs="Arial"/>
          <w:lang w:val="fr-FR" w:eastAsia="de-DE"/>
        </w:rPr>
      </w:pPr>
    </w:p>
    <w:p w14:paraId="73B20C19" w14:textId="4A1ACC9A" w:rsidR="006D03DA" w:rsidRPr="00107376" w:rsidRDefault="006D03DA" w:rsidP="00A13605">
      <w:pPr>
        <w:pStyle w:val="Listenabsatz"/>
        <w:spacing w:after="0" w:line="280" w:lineRule="atLeast"/>
        <w:ind w:left="284" w:hanging="284"/>
        <w:rPr>
          <w:rFonts w:ascii="Arial" w:hAnsi="Arial" w:cs="Arial"/>
          <w:lang w:val="fr-CH"/>
        </w:rPr>
      </w:pPr>
      <w:r w:rsidRPr="00107376">
        <w:rPr>
          <w:rFonts w:ascii="Arial" w:hAnsi="Arial" w:cs="Arial"/>
          <w:lang w:val="fr-CH"/>
        </w:rPr>
        <w:t>*</w:t>
      </w:r>
      <w:r w:rsidRPr="00107376">
        <w:rPr>
          <w:rFonts w:ascii="Arial" w:hAnsi="Arial" w:cs="Arial"/>
          <w:lang w:val="fr-CH"/>
        </w:rPr>
        <w:tab/>
      </w:r>
      <w:r w:rsidR="004802F0">
        <w:rPr>
          <w:rFonts w:ascii="Arial" w:hAnsi="Arial" w:cs="Arial"/>
          <w:lang w:val="fr-CH"/>
        </w:rPr>
        <w:t>Catégorie C</w:t>
      </w:r>
      <w:r w:rsidR="00BF22A3">
        <w:rPr>
          <w:rFonts w:ascii="Arial" w:hAnsi="Arial" w:cs="Arial"/>
          <w:lang w:val="fr-CH"/>
        </w:rPr>
        <w:t>1</w:t>
      </w:r>
      <w:r w:rsidR="004802F0">
        <w:rPr>
          <w:rFonts w:ascii="Arial" w:hAnsi="Arial" w:cs="Arial"/>
          <w:lang w:val="fr-CH"/>
        </w:rPr>
        <w:t xml:space="preserve">: </w:t>
      </w:r>
      <w:r>
        <w:rPr>
          <w:rFonts w:ascii="Arial" w:hAnsi="Arial" w:cs="Arial"/>
          <w:lang w:val="fr-CH"/>
        </w:rPr>
        <w:t xml:space="preserve">Le poste de formation postgraduée doit avoir été occupé au moins 80 % du temps à un taux d’au moins 50 % au cours des </w:t>
      </w:r>
      <w:r w:rsidRPr="00803E09">
        <w:rPr>
          <w:lang w:val="fr-CH"/>
        </w:rPr>
        <w:t>2</w:t>
      </w:r>
      <w:r w:rsidRPr="00853723">
        <w:rPr>
          <w:lang w:val="fr-CH"/>
        </w:rPr>
        <w:t> </w:t>
      </w:r>
      <w:r w:rsidRPr="00803E09">
        <w:rPr>
          <w:lang w:val="fr-CH"/>
        </w:rPr>
        <w:t>dernières</w:t>
      </w:r>
      <w:r>
        <w:rPr>
          <w:rFonts w:ascii="Arial" w:hAnsi="Arial" w:cs="Arial"/>
          <w:lang w:val="fr-CH"/>
        </w:rPr>
        <w:t xml:space="preserve"> années civiles ; le certificat ISFM tient lieu de preuve.</w:t>
      </w:r>
    </w:p>
    <w:p w14:paraId="108707DC" w14:textId="77777777" w:rsidR="006D03DA" w:rsidRPr="00107376" w:rsidRDefault="006D03DA" w:rsidP="00A13605">
      <w:pPr>
        <w:pStyle w:val="Listenabsatz"/>
        <w:spacing w:after="0" w:line="280" w:lineRule="atLeast"/>
        <w:ind w:left="284" w:hanging="284"/>
        <w:rPr>
          <w:rFonts w:ascii="Arial" w:hAnsi="Arial" w:cs="Arial"/>
          <w:lang w:val="fr-CH"/>
        </w:rPr>
      </w:pPr>
      <w:r w:rsidRPr="00107376">
        <w:rPr>
          <w:rFonts w:ascii="Arial" w:hAnsi="Arial" w:cs="Arial"/>
          <w:lang w:val="fr-CH"/>
        </w:rPr>
        <w:t>**</w:t>
      </w:r>
      <w:r w:rsidRPr="00107376">
        <w:rPr>
          <w:rFonts w:ascii="Arial" w:hAnsi="Arial" w:cs="Arial"/>
          <w:lang w:val="fr-CH"/>
        </w:rPr>
        <w:tab/>
      </w:r>
      <w:r>
        <w:rPr>
          <w:rFonts w:ascii="Arial" w:hAnsi="Arial" w:cs="Arial"/>
          <w:lang w:val="fr-CH"/>
        </w:rPr>
        <w:t>Formation postgraduée structurée à distance (p. ex. via Zoom) limitée à max. 50 % (soit 2h par semaine)</w:t>
      </w:r>
      <w:r w:rsidRPr="00107376">
        <w:rPr>
          <w:rFonts w:ascii="Arial" w:hAnsi="Arial" w:cs="Arial"/>
          <w:lang w:val="fr-CH"/>
        </w:rPr>
        <w:t>.</w:t>
      </w:r>
    </w:p>
    <w:p w14:paraId="02CFA9CF" w14:textId="4519AC4C" w:rsidR="003F497C" w:rsidRDefault="003F497C">
      <w:pPr>
        <w:rPr>
          <w:rFonts w:ascii="Arial" w:eastAsia="Times New Roman" w:hAnsi="Arial" w:cs="Arial"/>
          <w:lang w:val="fr-CH" w:eastAsia="de-DE"/>
        </w:rPr>
      </w:pPr>
      <w:r>
        <w:rPr>
          <w:rFonts w:ascii="Arial" w:eastAsia="Times New Roman" w:hAnsi="Arial" w:cs="Arial"/>
          <w:lang w:val="fr-CH" w:eastAsia="de-DE"/>
        </w:rPr>
        <w:br w:type="page"/>
      </w:r>
    </w:p>
    <w:p w14:paraId="1401AF41" w14:textId="421C9B77" w:rsidR="003F497C" w:rsidRPr="00857A75" w:rsidRDefault="003F497C" w:rsidP="003F497C">
      <w:pPr>
        <w:spacing w:after="0"/>
        <w:rPr>
          <w:rFonts w:ascii="Arial" w:eastAsia="Times New Roman" w:hAnsi="Arial" w:cs="Arial"/>
          <w:sz w:val="30"/>
          <w:szCs w:val="30"/>
          <w:lang w:val="fr-FR" w:eastAsia="de-DE"/>
        </w:rPr>
      </w:pPr>
      <w:r>
        <w:rPr>
          <w:rFonts w:ascii="Arial" w:eastAsia="Times New Roman" w:hAnsi="Arial" w:cs="Arial"/>
          <w:b/>
          <w:sz w:val="30"/>
          <w:szCs w:val="30"/>
          <w:lang w:val="fr-FR" w:eastAsia="de-DE"/>
        </w:rPr>
        <w:t>Ophtalmochirurgie</w:t>
      </w:r>
    </w:p>
    <w:p w14:paraId="1FAD1BFE" w14:textId="77777777" w:rsidR="003F497C" w:rsidRPr="00857A75" w:rsidRDefault="003F497C" w:rsidP="003F497C">
      <w:pPr>
        <w:spacing w:after="0"/>
        <w:rPr>
          <w:rFonts w:ascii="Arial" w:eastAsia="Times New Roman" w:hAnsi="Arial" w:cs="Arial"/>
          <w:sz w:val="30"/>
          <w:szCs w:val="30"/>
          <w:lang w:val="fr-FR" w:eastAsia="de-DE"/>
        </w:rPr>
      </w:pPr>
    </w:p>
    <w:p w14:paraId="4F17AEC6" w14:textId="77777777" w:rsidR="003F497C" w:rsidRPr="00857A75" w:rsidRDefault="003F497C" w:rsidP="003F497C">
      <w:pPr>
        <w:tabs>
          <w:tab w:val="left" w:pos="-720"/>
          <w:tab w:val="left" w:pos="284"/>
        </w:tabs>
        <w:spacing w:after="0"/>
        <w:rPr>
          <w:rFonts w:ascii="Arial" w:eastAsia="Times New Roman" w:hAnsi="Arial" w:cs="Arial"/>
          <w:b/>
          <w:sz w:val="24"/>
          <w:szCs w:val="24"/>
          <w:lang w:val="fr-FR" w:eastAsia="de-DE"/>
        </w:rPr>
      </w:pPr>
      <w:r w:rsidRPr="00857A75">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5A98B10D" w14:textId="77777777" w:rsidR="003F497C" w:rsidRPr="00857A75" w:rsidRDefault="003F497C" w:rsidP="003F497C">
      <w:pPr>
        <w:spacing w:after="0"/>
        <w:rPr>
          <w:rFonts w:ascii="Arial" w:hAnsi="Arial" w:cs="Arial"/>
          <w:lang w:val="fr-FR"/>
        </w:rPr>
      </w:pPr>
    </w:p>
    <w:p w14:paraId="2ECD38BC" w14:textId="77777777" w:rsidR="003F497C" w:rsidRPr="00140C13" w:rsidRDefault="003F497C" w:rsidP="003F497C">
      <w:pPr>
        <w:tabs>
          <w:tab w:val="left" w:pos="4678"/>
        </w:tabs>
        <w:spacing w:after="0"/>
        <w:ind w:left="4680" w:hanging="4680"/>
        <w:rPr>
          <w:rFonts w:ascii="Arial" w:eastAsia="Times New Roman" w:hAnsi="Arial" w:cs="Arial"/>
          <w:b/>
          <w:bCs/>
          <w:lang w:val="fr-FR" w:eastAsia="de-DE"/>
        </w:rPr>
      </w:pPr>
      <w:r w:rsidRPr="00140C13">
        <w:rPr>
          <w:rFonts w:ascii="Arial" w:eastAsia="Times New Roman" w:hAnsi="Arial" w:cs="Arial"/>
          <w:b/>
          <w:bCs/>
          <w:lang w:val="fr-FR" w:eastAsia="de-DE"/>
        </w:rPr>
        <w:t>Catégorie souhaitée:</w:t>
      </w:r>
    </w:p>
    <w:p w14:paraId="12064530" w14:textId="188F413B" w:rsidR="003F497C" w:rsidRDefault="003F497C" w:rsidP="003F497C">
      <w:pPr>
        <w:tabs>
          <w:tab w:val="left" w:pos="426"/>
        </w:tabs>
        <w:spacing w:after="0"/>
        <w:ind w:left="426" w:hanging="426"/>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FR" w:eastAsia="de-DE"/>
        </w:rPr>
        <w:tab/>
      </w:r>
      <w:r w:rsidR="00322FD6" w:rsidRPr="00322FD6">
        <w:rPr>
          <w:rFonts w:ascii="Arial" w:eastAsia="Times New Roman" w:hAnsi="Arial" w:cs="Arial"/>
          <w:lang w:val="fr-FR" w:eastAsia="de-DE"/>
        </w:rPr>
        <w:t xml:space="preserve">Catégorie A2 </w:t>
      </w:r>
      <w:r w:rsidR="001D2583">
        <w:rPr>
          <w:rFonts w:ascii="Arial" w:eastAsia="Times New Roman" w:hAnsi="Arial" w:cs="Arial"/>
          <w:lang w:val="fr-FR" w:eastAsia="de-DE"/>
        </w:rPr>
        <w:t xml:space="preserve">(2 ans) </w:t>
      </w:r>
      <w:r w:rsidR="00322FD6" w:rsidRPr="00322FD6">
        <w:rPr>
          <w:rFonts w:ascii="Arial" w:eastAsia="Times New Roman" w:hAnsi="Arial" w:cs="Arial"/>
          <w:lang w:val="fr-FR" w:eastAsia="de-DE"/>
        </w:rPr>
        <w:t>(3 ans d’ophtalmologie + 2 ans d’ophtalmochirurgie)</w:t>
      </w:r>
    </w:p>
    <w:p w14:paraId="660F1865" w14:textId="3FB92B22" w:rsidR="003F497C" w:rsidRPr="00556594" w:rsidRDefault="003F497C" w:rsidP="003F497C">
      <w:pPr>
        <w:tabs>
          <w:tab w:val="left" w:pos="426"/>
        </w:tabs>
        <w:spacing w:after="0"/>
        <w:ind w:left="426" w:hanging="426"/>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ab/>
      </w:r>
      <w:r w:rsidR="001D2583" w:rsidRPr="001D2583">
        <w:rPr>
          <w:rFonts w:ascii="Arial" w:eastAsia="Times New Roman" w:hAnsi="Arial" w:cs="Arial"/>
          <w:lang w:val="fr-CH" w:eastAsia="de-DE"/>
        </w:rPr>
        <w:t xml:space="preserve">Catégorie B2 </w:t>
      </w:r>
      <w:r w:rsidR="001D2583">
        <w:rPr>
          <w:rFonts w:ascii="Arial" w:eastAsia="Times New Roman" w:hAnsi="Arial" w:cs="Arial"/>
          <w:lang w:val="fr-CH" w:eastAsia="de-DE"/>
        </w:rPr>
        <w:t xml:space="preserve">(2 ans) </w:t>
      </w:r>
      <w:r w:rsidR="001D2583" w:rsidRPr="001D2583">
        <w:rPr>
          <w:rFonts w:ascii="Arial" w:eastAsia="Times New Roman" w:hAnsi="Arial" w:cs="Arial"/>
          <w:lang w:val="fr-CH" w:eastAsia="de-DE"/>
        </w:rPr>
        <w:t>(3 ans d’ophtalmologie + 2 ans d’ophtalmochirurgie)</w:t>
      </w:r>
    </w:p>
    <w:p w14:paraId="69CD95C2" w14:textId="30B3C07F" w:rsidR="003F497C" w:rsidRPr="00556594" w:rsidRDefault="003F497C" w:rsidP="003F497C">
      <w:pPr>
        <w:tabs>
          <w:tab w:val="left" w:pos="426"/>
        </w:tabs>
        <w:spacing w:after="0"/>
        <w:ind w:left="426" w:hanging="426"/>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ab/>
      </w:r>
      <w:r w:rsidRPr="00556594">
        <w:rPr>
          <w:rFonts w:ascii="Arial" w:eastAsia="Times New Roman" w:hAnsi="Arial" w:cs="Arial"/>
          <w:lang w:val="fr-CH" w:eastAsia="de-DE"/>
        </w:rPr>
        <w:t>Catégorie C</w:t>
      </w:r>
      <w:r w:rsidR="001D2583">
        <w:rPr>
          <w:rFonts w:ascii="Arial" w:eastAsia="Times New Roman" w:hAnsi="Arial" w:cs="Arial"/>
          <w:lang w:val="fr-CH" w:eastAsia="de-DE"/>
        </w:rPr>
        <w:t>2</w:t>
      </w:r>
      <w:r w:rsidRPr="00556594">
        <w:rPr>
          <w:rFonts w:ascii="Arial" w:eastAsia="Times New Roman" w:hAnsi="Arial" w:cs="Arial"/>
          <w:lang w:val="fr-CH" w:eastAsia="de-DE"/>
        </w:rPr>
        <w:t xml:space="preserve"> (2 ans)</w:t>
      </w:r>
      <w:r w:rsidR="00C20F4A">
        <w:rPr>
          <w:rFonts w:ascii="Arial" w:eastAsia="Times New Roman" w:hAnsi="Arial" w:cs="Arial"/>
          <w:lang w:val="fr-CH" w:eastAsia="de-DE"/>
        </w:rPr>
        <w:t xml:space="preserve"> </w:t>
      </w:r>
      <w:r w:rsidR="00C20F4A" w:rsidRPr="00C20F4A">
        <w:rPr>
          <w:rFonts w:ascii="Arial" w:eastAsia="Times New Roman" w:hAnsi="Arial" w:cs="Arial"/>
          <w:lang w:val="fr-CH" w:eastAsia="de-DE"/>
        </w:rPr>
        <w:t>(2 ans d’ophtalmologie + 2 ans d’ophtalmochirurgie)</w:t>
      </w:r>
    </w:p>
    <w:p w14:paraId="38985926" w14:textId="77777777" w:rsidR="003F497C" w:rsidRPr="00556594" w:rsidRDefault="003F497C" w:rsidP="003F497C">
      <w:pPr>
        <w:spacing w:after="0"/>
        <w:rPr>
          <w:rFonts w:ascii="Arial" w:hAnsi="Arial" w:cs="Arial"/>
          <w:lang w:val="fr-CH"/>
        </w:rPr>
      </w:pPr>
    </w:p>
    <w:p w14:paraId="47A0D0C2" w14:textId="77777777" w:rsidR="003F497C" w:rsidRPr="00147BF0" w:rsidRDefault="003F497C" w:rsidP="003F497C">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7F758707" w14:textId="77777777" w:rsidR="003F497C" w:rsidRPr="00140C13" w:rsidRDefault="003F497C" w:rsidP="003F497C">
      <w:pPr>
        <w:spacing w:after="0"/>
        <w:rPr>
          <w:rFonts w:ascii="Arial" w:hAnsi="Arial" w:cs="Arial"/>
          <w:lang w:val="fr-FR"/>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8080"/>
        <w:gridCol w:w="1843"/>
      </w:tblGrid>
      <w:tr w:rsidR="003F497C" w:rsidRPr="004060CD" w14:paraId="61021B7B" w14:textId="77777777" w:rsidTr="00D5020C">
        <w:tc>
          <w:tcPr>
            <w:tcW w:w="8080" w:type="dxa"/>
            <w:shd w:val="clear" w:color="auto" w:fill="auto"/>
          </w:tcPr>
          <w:p w14:paraId="5ACA0E9A" w14:textId="77777777" w:rsidR="003F497C" w:rsidRDefault="003F497C" w:rsidP="00D5020C">
            <w:pPr>
              <w:tabs>
                <w:tab w:val="left" w:pos="284"/>
                <w:tab w:val="left" w:pos="851"/>
                <w:tab w:val="center" w:pos="4819"/>
                <w:tab w:val="right" w:pos="9071"/>
              </w:tabs>
              <w:spacing w:after="0" w:line="280" w:lineRule="atLeast"/>
              <w:rPr>
                <w:b/>
                <w:bCs/>
                <w:lang w:val="fr-CH"/>
              </w:rPr>
            </w:pPr>
            <w:r w:rsidRPr="00F52A8E">
              <w:rPr>
                <w:b/>
                <w:bCs/>
                <w:lang w:val="fr-CH"/>
              </w:rPr>
              <w:t>Caractéristiques de l’établissement de formation postgraduée</w:t>
            </w:r>
          </w:p>
          <w:p w14:paraId="149F1BEA" w14:textId="77777777" w:rsidR="003F497C" w:rsidRPr="00857A75" w:rsidRDefault="003F497C" w:rsidP="00D5020C">
            <w:pPr>
              <w:tabs>
                <w:tab w:val="left" w:pos="284"/>
                <w:tab w:val="left" w:pos="851"/>
                <w:tab w:val="center" w:pos="4819"/>
                <w:tab w:val="right" w:pos="9071"/>
              </w:tabs>
              <w:spacing w:after="0" w:line="280" w:lineRule="atLeast"/>
              <w:rPr>
                <w:rFonts w:ascii="Arial" w:hAnsi="Arial" w:cs="Arial"/>
                <w:lang w:val="fr-FR" w:eastAsia="zh-CN"/>
              </w:rPr>
            </w:pPr>
          </w:p>
        </w:tc>
        <w:tc>
          <w:tcPr>
            <w:tcW w:w="1843" w:type="dxa"/>
          </w:tcPr>
          <w:p w14:paraId="36FE9E0D" w14:textId="77777777" w:rsidR="003F497C" w:rsidRPr="0095294E" w:rsidRDefault="003F497C" w:rsidP="00D5020C">
            <w:pPr>
              <w:tabs>
                <w:tab w:val="left" w:pos="284"/>
                <w:tab w:val="left" w:pos="851"/>
                <w:tab w:val="center" w:pos="4819"/>
                <w:tab w:val="right" w:pos="9071"/>
              </w:tabs>
              <w:spacing w:after="0" w:line="280" w:lineRule="atLeast"/>
              <w:jc w:val="center"/>
              <w:rPr>
                <w:rFonts w:ascii="Arial" w:hAnsi="Arial" w:cs="Arial"/>
                <w:b/>
                <w:bCs/>
                <w:lang w:eastAsia="zh-CN"/>
              </w:rPr>
            </w:pPr>
            <w:r w:rsidRPr="00FB783D">
              <w:rPr>
                <w:rFonts w:ascii="Arial" w:hAnsi="Arial" w:cs="Arial"/>
                <w:b/>
                <w:bCs/>
                <w:lang w:eastAsia="zh-CN"/>
              </w:rPr>
              <w:t>Vos Données</w:t>
            </w:r>
          </w:p>
        </w:tc>
      </w:tr>
      <w:tr w:rsidR="00B643CE" w:rsidRPr="00B643CE" w14:paraId="679839F5" w14:textId="77777777" w:rsidTr="00D5020C">
        <w:tc>
          <w:tcPr>
            <w:tcW w:w="8080" w:type="dxa"/>
            <w:shd w:val="clear" w:color="auto" w:fill="auto"/>
          </w:tcPr>
          <w:p w14:paraId="28E537D2" w14:textId="65B7BD43" w:rsidR="00B643CE" w:rsidRPr="00DC3D4F" w:rsidRDefault="00E976E6" w:rsidP="002851DD">
            <w:pPr>
              <w:tabs>
                <w:tab w:val="left" w:pos="284"/>
                <w:tab w:val="left" w:pos="851"/>
                <w:tab w:val="center" w:pos="4819"/>
                <w:tab w:val="right" w:pos="9071"/>
              </w:tabs>
              <w:spacing w:after="0" w:line="280" w:lineRule="atLeast"/>
              <w:rPr>
                <w:rFonts w:ascii="Arial" w:hAnsi="Arial" w:cs="Arial"/>
                <w:lang w:val="fr-FR" w:eastAsia="zh-CN"/>
              </w:rPr>
            </w:pPr>
            <w:r>
              <w:rPr>
                <w:rFonts w:ascii="Arial" w:hAnsi="Arial" w:cs="Arial"/>
                <w:lang w:val="fr-CH"/>
              </w:rPr>
              <w:t xml:space="preserve">Nombre de </w:t>
            </w:r>
            <w:r w:rsidR="00B643CE" w:rsidRPr="00D87304">
              <w:rPr>
                <w:rFonts w:ascii="Arial" w:hAnsi="Arial" w:cs="Arial"/>
                <w:lang w:val="fr-CH"/>
              </w:rPr>
              <w:t xml:space="preserve">interventions </w:t>
            </w:r>
            <w:r>
              <w:rPr>
                <w:rFonts w:ascii="Arial" w:hAnsi="Arial" w:cs="Arial"/>
                <w:lang w:val="fr-CH"/>
              </w:rPr>
              <w:t>réalisé</w:t>
            </w:r>
            <w:r w:rsidR="004053D0">
              <w:rPr>
                <w:rFonts w:ascii="Arial" w:hAnsi="Arial" w:cs="Arial"/>
                <w:lang w:val="fr-CH"/>
              </w:rPr>
              <w:t xml:space="preserve">es </w:t>
            </w:r>
            <w:r w:rsidR="00B643CE" w:rsidRPr="00D87304">
              <w:rPr>
                <w:rFonts w:ascii="Arial" w:hAnsi="Arial" w:cs="Arial"/>
                <w:lang w:val="fr-CH"/>
              </w:rPr>
              <w:t>par année selon le catalogue des opérations</w:t>
            </w:r>
            <w:r w:rsidR="00B643CE" w:rsidRPr="00D87304" w:rsidDel="00EC78BD">
              <w:rPr>
                <w:rFonts w:ascii="Arial" w:hAnsi="Arial" w:cs="Arial"/>
                <w:lang w:val="fr-CH"/>
              </w:rPr>
              <w:t xml:space="preserve"> </w:t>
            </w:r>
            <w:r w:rsidR="00B643CE" w:rsidRPr="00D87304">
              <w:rPr>
                <w:rFonts w:ascii="Arial" w:hAnsi="Arial" w:cs="Arial"/>
                <w:lang w:val="fr-CH"/>
              </w:rPr>
              <w:t xml:space="preserve">figurant au chiffre 3.3 </w:t>
            </w:r>
          </w:p>
        </w:tc>
        <w:tc>
          <w:tcPr>
            <w:tcW w:w="1843" w:type="dxa"/>
            <w:vAlign w:val="center"/>
          </w:tcPr>
          <w:p w14:paraId="7C9B299C" w14:textId="08E6CDBF" w:rsidR="00B643CE" w:rsidRPr="004F18BC" w:rsidRDefault="0069361C" w:rsidP="00B643CE">
            <w:pPr>
              <w:tabs>
                <w:tab w:val="left" w:pos="-720"/>
                <w:tab w:val="left" w:pos="851"/>
              </w:tabs>
              <w:spacing w:after="0" w:line="280" w:lineRule="atLeast"/>
              <w:jc w:val="center"/>
              <w:rPr>
                <w:rFonts w:ascii="Arial" w:eastAsia="Times New Roman" w:hAnsi="Arial" w:cs="Arial"/>
                <w:lang w:val="fr-CH"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B643CE" w:rsidRPr="00B643CE" w14:paraId="5DF7C8BC" w14:textId="77777777" w:rsidTr="00D5020C">
        <w:tc>
          <w:tcPr>
            <w:tcW w:w="8080" w:type="dxa"/>
            <w:shd w:val="clear" w:color="auto" w:fill="auto"/>
          </w:tcPr>
          <w:p w14:paraId="55F4689C" w14:textId="528A01C6" w:rsidR="00B643CE" w:rsidRPr="00857A75" w:rsidRDefault="00B643CE" w:rsidP="002851DD">
            <w:pPr>
              <w:tabs>
                <w:tab w:val="left" w:pos="284"/>
                <w:tab w:val="left" w:pos="851"/>
                <w:tab w:val="center" w:pos="4819"/>
                <w:tab w:val="right" w:pos="9071"/>
              </w:tabs>
              <w:spacing w:after="0" w:line="280" w:lineRule="atLeast"/>
              <w:rPr>
                <w:rFonts w:ascii="Arial" w:hAnsi="Arial" w:cs="Arial"/>
                <w:lang w:val="fr-FR" w:eastAsia="zh-CN"/>
              </w:rPr>
            </w:pPr>
            <w:r w:rsidRPr="00D87304">
              <w:rPr>
                <w:rFonts w:ascii="Arial" w:hAnsi="Arial" w:cs="Arial"/>
                <w:lang w:val="fr-CH"/>
              </w:rPr>
              <w:t>Réalisation d’opérations dans les 4 segments/régions du catalogue des opérations</w:t>
            </w:r>
          </w:p>
        </w:tc>
        <w:tc>
          <w:tcPr>
            <w:tcW w:w="1843" w:type="dxa"/>
            <w:vAlign w:val="center"/>
          </w:tcPr>
          <w:p w14:paraId="1C5E0523" w14:textId="1413B096" w:rsidR="00B643CE" w:rsidRPr="00AC6892" w:rsidRDefault="0069361C" w:rsidP="00B643CE">
            <w:pPr>
              <w:tabs>
                <w:tab w:val="left" w:pos="-720"/>
                <w:tab w:val="left" w:pos="85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B643CE" w:rsidRPr="00012D31" w14:paraId="1E95862B" w14:textId="77777777" w:rsidTr="00D5020C">
        <w:tc>
          <w:tcPr>
            <w:tcW w:w="8080" w:type="dxa"/>
            <w:shd w:val="clear" w:color="auto" w:fill="auto"/>
          </w:tcPr>
          <w:p w14:paraId="5FECB0C4" w14:textId="5F973F72" w:rsidR="00B643CE" w:rsidRPr="00D87304" w:rsidRDefault="00012D31" w:rsidP="002851DD">
            <w:pPr>
              <w:tabs>
                <w:tab w:val="left" w:pos="284"/>
                <w:tab w:val="left" w:pos="851"/>
                <w:tab w:val="center" w:pos="4819"/>
                <w:tab w:val="right" w:pos="9071"/>
              </w:tabs>
              <w:spacing w:after="0" w:line="280" w:lineRule="atLeast"/>
              <w:rPr>
                <w:rFonts w:ascii="Arial" w:hAnsi="Arial" w:cs="Arial"/>
                <w:lang w:val="fr-CH"/>
              </w:rPr>
            </w:pPr>
            <w:r w:rsidRPr="00012D31">
              <w:rPr>
                <w:rFonts w:ascii="Arial" w:hAnsi="Arial" w:cs="Arial"/>
                <w:lang w:val="fr-CH"/>
              </w:rPr>
              <w:t>Réalisation d’opérations dans les segments I (segment antérieur) et II (segment postérieur) ainsi que dans le segment III (strabisme) ou IV (paupières, voies lacrymales, région périorbitaire). L’établissement doit collaborer avec un autre établissement reconnu dans lequel l’assistance opéra-toire dans le segment manquant est assurée.</w:t>
            </w:r>
            <w:r>
              <w:rPr>
                <w:rFonts w:ascii="Arial" w:hAnsi="Arial" w:cs="Arial"/>
                <w:lang w:val="fr-CH"/>
              </w:rPr>
              <w:t xml:space="preserve"> / uniquement pour catégorie C2</w:t>
            </w:r>
          </w:p>
        </w:tc>
        <w:tc>
          <w:tcPr>
            <w:tcW w:w="1843" w:type="dxa"/>
            <w:vAlign w:val="center"/>
          </w:tcPr>
          <w:p w14:paraId="16463615" w14:textId="526A22C3" w:rsidR="00B643CE" w:rsidRDefault="0069361C" w:rsidP="00B643C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p>
        </w:tc>
      </w:tr>
      <w:tr w:rsidR="00B643CE" w:rsidRPr="00DC3D4F" w14:paraId="5DF4828F" w14:textId="77777777" w:rsidTr="00D5020C">
        <w:tc>
          <w:tcPr>
            <w:tcW w:w="8080" w:type="dxa"/>
            <w:shd w:val="clear" w:color="auto" w:fill="auto"/>
          </w:tcPr>
          <w:p w14:paraId="05DCB6E8" w14:textId="1372F50E" w:rsidR="00B643CE" w:rsidRPr="00DC3D4F" w:rsidRDefault="00B643CE" w:rsidP="002851DD">
            <w:pPr>
              <w:tabs>
                <w:tab w:val="left" w:pos="284"/>
                <w:tab w:val="left" w:pos="851"/>
                <w:tab w:val="center" w:pos="4819"/>
                <w:tab w:val="right" w:pos="9071"/>
              </w:tabs>
              <w:spacing w:after="0" w:line="280" w:lineRule="atLeast"/>
              <w:rPr>
                <w:rFonts w:ascii="Arial" w:hAnsi="Arial" w:cs="Arial"/>
                <w:lang w:val="fr-FR"/>
              </w:rPr>
            </w:pPr>
            <w:r w:rsidRPr="00D87304">
              <w:rPr>
                <w:rFonts w:ascii="Arial" w:hAnsi="Arial" w:cs="Arial"/>
                <w:lang w:val="fr-CH"/>
              </w:rPr>
              <w:t>Service d’urgences opératoires</w:t>
            </w:r>
          </w:p>
        </w:tc>
        <w:tc>
          <w:tcPr>
            <w:tcW w:w="1843" w:type="dxa"/>
            <w:vAlign w:val="center"/>
          </w:tcPr>
          <w:p w14:paraId="7F619741" w14:textId="7C9EF9DB" w:rsidR="00B643CE" w:rsidRDefault="0069361C" w:rsidP="00B643C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sidR="005E472B">
              <w:rPr>
                <w:rFonts w:ascii="Arial" w:eastAsia="Times New Roman" w:hAnsi="Arial" w:cs="Arial"/>
                <w:lang w:val="fr-CH" w:eastAsia="de-DE"/>
              </w:rPr>
              <w:t>n</w:t>
            </w:r>
          </w:p>
        </w:tc>
      </w:tr>
      <w:tr w:rsidR="00B643CE" w:rsidRPr="00B643CE" w14:paraId="0C9E473F" w14:textId="77777777" w:rsidTr="00D5020C">
        <w:tc>
          <w:tcPr>
            <w:tcW w:w="8080" w:type="dxa"/>
            <w:shd w:val="clear" w:color="auto" w:fill="auto"/>
          </w:tcPr>
          <w:p w14:paraId="0841A229" w14:textId="3C2FD1AF" w:rsidR="00B643CE" w:rsidRPr="00DC3D4F" w:rsidRDefault="00B643CE" w:rsidP="002851DD">
            <w:pPr>
              <w:tabs>
                <w:tab w:val="left" w:pos="284"/>
                <w:tab w:val="left" w:pos="851"/>
                <w:tab w:val="center" w:pos="4819"/>
                <w:tab w:val="right" w:pos="9071"/>
              </w:tabs>
              <w:spacing w:after="0" w:line="280" w:lineRule="atLeast"/>
              <w:rPr>
                <w:rFonts w:ascii="Arial" w:hAnsi="Arial" w:cs="Arial"/>
                <w:lang w:val="fr-FR"/>
              </w:rPr>
            </w:pPr>
            <w:r w:rsidRPr="00D87304">
              <w:rPr>
                <w:rFonts w:ascii="Arial" w:hAnsi="Arial" w:cs="Arial"/>
                <w:lang w:val="fr-CH"/>
              </w:rPr>
              <w:t>Responsable suppléant-e avec diplôme de formation approfondie en ophtalmochirurgie, exerçant à plein temps (min. 80 %) en ophtalmochirurgie dans l’institution (possibilité de partage de poste entre deux coresponsables suppléant-e-s, le taux d’activité cumulé devant être d’au moins 100 %)</w:t>
            </w:r>
          </w:p>
        </w:tc>
        <w:tc>
          <w:tcPr>
            <w:tcW w:w="1843" w:type="dxa"/>
            <w:vAlign w:val="center"/>
          </w:tcPr>
          <w:p w14:paraId="58F6BC2F" w14:textId="23D34F89" w:rsidR="00B643CE" w:rsidRDefault="0069361C" w:rsidP="00B643C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sidR="005E472B">
              <w:rPr>
                <w:rFonts w:ascii="Arial" w:eastAsia="Times New Roman" w:hAnsi="Arial" w:cs="Arial"/>
                <w:lang w:val="fr-CH" w:eastAsia="de-DE"/>
              </w:rPr>
              <w:t>n</w:t>
            </w:r>
          </w:p>
        </w:tc>
      </w:tr>
      <w:tr w:rsidR="002851DD" w:rsidRPr="00B643CE" w14:paraId="3570B240" w14:textId="77777777" w:rsidTr="00D5020C">
        <w:tc>
          <w:tcPr>
            <w:tcW w:w="8080" w:type="dxa"/>
            <w:shd w:val="clear" w:color="auto" w:fill="auto"/>
          </w:tcPr>
          <w:p w14:paraId="5049F061" w14:textId="10931B60" w:rsidR="002851DD" w:rsidRPr="00D87304" w:rsidRDefault="002851DD" w:rsidP="002851DD">
            <w:pPr>
              <w:widowControl w:val="0"/>
              <w:autoSpaceDE w:val="0"/>
              <w:autoSpaceDN w:val="0"/>
              <w:adjustRightInd w:val="0"/>
              <w:spacing w:after="0" w:line="280" w:lineRule="atLeast"/>
              <w:rPr>
                <w:rFonts w:ascii="Arial" w:hAnsi="Arial" w:cs="Arial"/>
                <w:lang w:val="fr-CH"/>
              </w:rPr>
            </w:pPr>
            <w:r w:rsidRPr="00E02AA9">
              <w:rPr>
                <w:rFonts w:ascii="Arial" w:hAnsi="Arial" w:cs="Arial"/>
                <w:lang w:val="fr-CH"/>
              </w:rPr>
              <w:t>Au moins deux spécialistes</w:t>
            </w:r>
            <w:r>
              <w:rPr>
                <w:rFonts w:ascii="Arial" w:hAnsi="Arial" w:cs="Arial"/>
                <w:lang w:val="fr-CH"/>
              </w:rPr>
              <w:t xml:space="preserve"> </w:t>
            </w:r>
            <w:r w:rsidRPr="00E02AA9">
              <w:rPr>
                <w:rFonts w:ascii="Arial" w:hAnsi="Arial" w:cs="Arial"/>
                <w:lang w:val="fr-CH"/>
              </w:rPr>
              <w:t>/</w:t>
            </w:r>
            <w:r>
              <w:rPr>
                <w:rFonts w:ascii="Arial" w:hAnsi="Arial" w:cs="Arial"/>
                <w:lang w:val="fr-CH"/>
              </w:rPr>
              <w:t xml:space="preserve"> </w:t>
            </w:r>
            <w:r w:rsidRPr="00E02AA9">
              <w:rPr>
                <w:rFonts w:ascii="Arial" w:hAnsi="Arial" w:cs="Arial"/>
                <w:lang w:val="fr-CH"/>
              </w:rPr>
              <w:t>médecins agréé</w:t>
            </w:r>
            <w:r>
              <w:rPr>
                <w:rFonts w:ascii="Arial" w:hAnsi="Arial" w:cs="Arial"/>
                <w:lang w:val="fr-CH"/>
              </w:rPr>
              <w:t>-e-</w:t>
            </w:r>
            <w:r w:rsidRPr="00E02AA9">
              <w:rPr>
                <w:rFonts w:ascii="Arial" w:hAnsi="Arial" w:cs="Arial"/>
                <w:lang w:val="fr-CH"/>
              </w:rPr>
              <w:t xml:space="preserve">s supplémentaires avec diplôme de formation approfondie en ophtalmochirurgie </w:t>
            </w:r>
            <w:r>
              <w:rPr>
                <w:rFonts w:ascii="Arial" w:hAnsi="Arial" w:cs="Arial"/>
                <w:lang w:val="fr-CH"/>
              </w:rPr>
              <w:t>exerçant</w:t>
            </w:r>
            <w:r w:rsidRPr="00E02AA9">
              <w:rPr>
                <w:rFonts w:ascii="Arial" w:hAnsi="Arial" w:cs="Arial"/>
                <w:lang w:val="fr-CH"/>
              </w:rPr>
              <w:t xml:space="preserve"> dans l’un des domaines suivants</w:t>
            </w:r>
            <w:r>
              <w:rPr>
                <w:rFonts w:ascii="Arial" w:hAnsi="Arial" w:cs="Arial"/>
                <w:lang w:val="fr-CH"/>
              </w:rPr>
              <w:t> </w:t>
            </w:r>
            <w:r w:rsidRPr="00E02AA9">
              <w:rPr>
                <w:rFonts w:ascii="Arial" w:hAnsi="Arial" w:cs="Arial"/>
                <w:lang w:val="fr-CH"/>
              </w:rPr>
              <w:t>: cornée, glaucome, ophtalmologie pédiatrique, oculoplastie (paupières/voies lacrymales/orbites), chirurgie réfractive, rétinologie, strabologie</w:t>
            </w:r>
            <w:r>
              <w:rPr>
                <w:rFonts w:ascii="Arial" w:hAnsi="Arial" w:cs="Arial"/>
                <w:lang w:val="fr-CH"/>
              </w:rPr>
              <w:t xml:space="preserve"> / uniquement pour catégorie C2</w:t>
            </w:r>
          </w:p>
        </w:tc>
        <w:tc>
          <w:tcPr>
            <w:tcW w:w="1843" w:type="dxa"/>
            <w:vAlign w:val="center"/>
          </w:tcPr>
          <w:p w14:paraId="3F979660" w14:textId="10FBD917" w:rsidR="002851DD" w:rsidRDefault="005E472B" w:rsidP="00B643C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r w:rsidR="00B643CE" w:rsidRPr="00B643CE" w14:paraId="4B2E5C98" w14:textId="77777777" w:rsidTr="00D5020C">
        <w:tc>
          <w:tcPr>
            <w:tcW w:w="8080" w:type="dxa"/>
            <w:shd w:val="clear" w:color="auto" w:fill="auto"/>
          </w:tcPr>
          <w:p w14:paraId="2F1FEC24" w14:textId="118BF7E0" w:rsidR="00B643CE" w:rsidRPr="00DC3D4F" w:rsidRDefault="00B643CE" w:rsidP="002851DD">
            <w:pPr>
              <w:tabs>
                <w:tab w:val="left" w:pos="284"/>
                <w:tab w:val="left" w:pos="851"/>
                <w:tab w:val="center" w:pos="4819"/>
                <w:tab w:val="right" w:pos="9071"/>
              </w:tabs>
              <w:spacing w:after="0" w:line="280" w:lineRule="atLeast"/>
              <w:rPr>
                <w:rFonts w:ascii="Arial" w:hAnsi="Arial" w:cs="Arial"/>
                <w:lang w:val="fr-FR"/>
              </w:rPr>
            </w:pPr>
            <w:r w:rsidRPr="00D87304">
              <w:rPr>
                <w:rFonts w:ascii="Arial" w:hAnsi="Arial" w:cs="Arial"/>
                <w:lang w:val="fr-CH"/>
              </w:rPr>
              <w:t>Dans un groupement, il convient de s’assurer que les médecins en formation soient présents la moitié de leur temps de travail au centre de formation principal</w:t>
            </w:r>
          </w:p>
        </w:tc>
        <w:tc>
          <w:tcPr>
            <w:tcW w:w="1843" w:type="dxa"/>
            <w:vAlign w:val="center"/>
          </w:tcPr>
          <w:p w14:paraId="76B2FA04" w14:textId="28C405EC" w:rsidR="00B643CE" w:rsidRDefault="0069361C" w:rsidP="00B643C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sidR="005E472B">
              <w:rPr>
                <w:rFonts w:ascii="Arial" w:eastAsia="Times New Roman" w:hAnsi="Arial" w:cs="Arial"/>
                <w:lang w:val="fr-CH" w:eastAsia="de-DE"/>
              </w:rPr>
              <w:t>n</w:t>
            </w:r>
          </w:p>
        </w:tc>
      </w:tr>
      <w:tr w:rsidR="005A36EB" w:rsidRPr="00B643CE" w14:paraId="64D05288" w14:textId="77777777" w:rsidTr="00D5020C">
        <w:tc>
          <w:tcPr>
            <w:tcW w:w="8080" w:type="dxa"/>
            <w:shd w:val="clear" w:color="auto" w:fill="auto"/>
          </w:tcPr>
          <w:p w14:paraId="4D1AB74E" w14:textId="2C95ADE3" w:rsidR="005A36EB" w:rsidRPr="00D87304" w:rsidRDefault="002B36FF" w:rsidP="002851DD">
            <w:pPr>
              <w:tabs>
                <w:tab w:val="left" w:pos="284"/>
                <w:tab w:val="left" w:pos="851"/>
                <w:tab w:val="center" w:pos="4819"/>
                <w:tab w:val="right" w:pos="9071"/>
              </w:tabs>
              <w:spacing w:after="0" w:line="280" w:lineRule="atLeast"/>
              <w:rPr>
                <w:rFonts w:ascii="Arial" w:hAnsi="Arial" w:cs="Arial"/>
                <w:lang w:val="fr-CH"/>
              </w:rPr>
            </w:pPr>
            <w:r>
              <w:rPr>
                <w:rFonts w:ascii="Arial" w:hAnsi="Arial" w:cs="Arial"/>
                <w:lang w:val="fr-CH"/>
              </w:rPr>
              <w:t>Votre</w:t>
            </w:r>
            <w:r w:rsidR="005A36EB" w:rsidRPr="006449AF">
              <w:rPr>
                <w:rFonts w:ascii="Arial" w:hAnsi="Arial" w:cs="Arial"/>
                <w:lang w:val="fr-CH"/>
              </w:rPr>
              <w:t xml:space="preserve"> établissement garanti que les interventions du catalogue </w:t>
            </w:r>
            <w:r w:rsidR="005A36EB">
              <w:rPr>
                <w:rFonts w:ascii="Arial" w:hAnsi="Arial" w:cs="Arial"/>
                <w:lang w:val="fr-CH"/>
              </w:rPr>
              <w:t>des opérations et du catalogue d’assistances opératoires</w:t>
            </w:r>
            <w:r w:rsidR="005A36EB" w:rsidRPr="006449AF">
              <w:rPr>
                <w:rFonts w:ascii="Arial" w:hAnsi="Arial" w:cs="Arial"/>
                <w:lang w:val="fr-CH"/>
              </w:rPr>
              <w:t xml:space="preserve"> peuvent être exécutées par </w:t>
            </w:r>
            <w:r w:rsidR="005A36EB">
              <w:rPr>
                <w:rFonts w:ascii="Arial" w:hAnsi="Arial" w:cs="Arial"/>
                <w:lang w:val="fr-CH"/>
              </w:rPr>
              <w:t>la personne en formation</w:t>
            </w:r>
            <w:r w:rsidR="005A36EB" w:rsidRPr="006449AF">
              <w:rPr>
                <w:rFonts w:ascii="Arial" w:hAnsi="Arial" w:cs="Arial"/>
                <w:lang w:val="fr-CH"/>
              </w:rPr>
              <w:t xml:space="preserve"> </w:t>
            </w:r>
            <w:r w:rsidR="005A36EB">
              <w:rPr>
                <w:rFonts w:ascii="Arial" w:hAnsi="Arial" w:cs="Arial"/>
                <w:lang w:val="fr-CH"/>
              </w:rPr>
              <w:t xml:space="preserve">conformément </w:t>
            </w:r>
            <w:r w:rsidR="005A36EB" w:rsidRPr="00E063D6">
              <w:rPr>
                <w:rFonts w:ascii="Arial" w:hAnsi="Arial" w:cs="Arial"/>
                <w:lang w:val="fr-CH"/>
              </w:rPr>
              <w:t>au</w:t>
            </w:r>
            <w:r w:rsidR="005A36EB" w:rsidRPr="006449AF">
              <w:rPr>
                <w:rFonts w:ascii="Arial" w:hAnsi="Arial" w:cs="Arial"/>
                <w:lang w:val="fr-CH"/>
              </w:rPr>
              <w:t xml:space="preserve"> ch</w:t>
            </w:r>
            <w:r w:rsidR="005A36EB">
              <w:rPr>
                <w:rFonts w:ascii="Arial" w:hAnsi="Arial" w:cs="Arial"/>
                <w:lang w:val="fr-CH"/>
              </w:rPr>
              <w:t>iffre </w:t>
            </w:r>
            <w:r w:rsidR="005A36EB" w:rsidRPr="006449AF">
              <w:rPr>
                <w:rFonts w:ascii="Arial" w:hAnsi="Arial" w:cs="Arial"/>
                <w:lang w:val="fr-CH"/>
              </w:rPr>
              <w:t xml:space="preserve">3.3. </w:t>
            </w:r>
            <w:r w:rsidR="005A36EB">
              <w:rPr>
                <w:rFonts w:ascii="Arial" w:hAnsi="Arial" w:cs="Arial"/>
                <w:lang w:val="fr-CH"/>
              </w:rPr>
              <w:t>La formatrice ou l</w:t>
            </w:r>
            <w:r w:rsidR="005A36EB" w:rsidRPr="00910F0B">
              <w:rPr>
                <w:rFonts w:ascii="Arial" w:hAnsi="Arial" w:cs="Arial"/>
                <w:lang w:val="fr-CH"/>
              </w:rPr>
              <w:t>e formateur (</w:t>
            </w:r>
            <w:r w:rsidR="005A36EB">
              <w:rPr>
                <w:rFonts w:ascii="Arial" w:hAnsi="Arial" w:cs="Arial"/>
                <w:lang w:val="fr-CH"/>
              </w:rPr>
              <w:t xml:space="preserve">spécialiste en </w:t>
            </w:r>
            <w:r w:rsidR="005A36EB" w:rsidRPr="00910F0B">
              <w:rPr>
                <w:rFonts w:ascii="Arial" w:hAnsi="Arial" w:cs="Arial"/>
                <w:lang w:val="fr-CH"/>
              </w:rPr>
              <w:t>ophtalmochirurgie</w:t>
            </w:r>
            <w:r w:rsidR="005A36EB">
              <w:rPr>
                <w:rFonts w:ascii="Arial" w:hAnsi="Arial" w:cs="Arial"/>
                <w:lang w:val="fr-CH"/>
              </w:rPr>
              <w:t>)</w:t>
            </w:r>
            <w:r w:rsidR="005A36EB" w:rsidRPr="00910F0B">
              <w:rPr>
                <w:rFonts w:ascii="Arial" w:hAnsi="Arial" w:cs="Arial"/>
                <w:lang w:val="fr-CH"/>
              </w:rPr>
              <w:t xml:space="preserve"> doit être présent dans </w:t>
            </w:r>
            <w:r w:rsidR="005A36EB">
              <w:rPr>
                <w:rFonts w:ascii="Arial" w:hAnsi="Arial" w:cs="Arial"/>
                <w:lang w:val="fr-CH"/>
              </w:rPr>
              <w:t>l’établissement</w:t>
            </w:r>
            <w:r w:rsidR="005A36EB" w:rsidRPr="00910F0B">
              <w:rPr>
                <w:rFonts w:ascii="Arial" w:hAnsi="Arial" w:cs="Arial"/>
                <w:lang w:val="fr-CH"/>
              </w:rPr>
              <w:t xml:space="preserve"> </w:t>
            </w:r>
            <w:r w:rsidR="005A36EB">
              <w:rPr>
                <w:rFonts w:ascii="Arial" w:hAnsi="Arial" w:cs="Arial"/>
                <w:lang w:val="fr-CH"/>
              </w:rPr>
              <w:t>lors des opérations afin de pou</w:t>
            </w:r>
            <w:r w:rsidR="005A36EB" w:rsidRPr="00910F0B">
              <w:rPr>
                <w:rFonts w:ascii="Arial" w:hAnsi="Arial" w:cs="Arial"/>
                <w:lang w:val="fr-CH"/>
              </w:rPr>
              <w:t>voir intervenir si nécessaire</w:t>
            </w:r>
            <w:r w:rsidR="005A36EB">
              <w:rPr>
                <w:rFonts w:ascii="Arial" w:hAnsi="Arial" w:cs="Arial"/>
                <w:lang w:val="fr-CH"/>
              </w:rPr>
              <w:t>.</w:t>
            </w:r>
          </w:p>
        </w:tc>
        <w:tc>
          <w:tcPr>
            <w:tcW w:w="1843" w:type="dxa"/>
            <w:vAlign w:val="center"/>
          </w:tcPr>
          <w:p w14:paraId="14F70D92" w14:textId="47B5022E" w:rsidR="005A36EB" w:rsidRPr="00512076" w:rsidRDefault="00DD20C9" w:rsidP="00B643C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91CB7">
              <w:rPr>
                <w:rFonts w:ascii="Arial" w:eastAsia="Times New Roman" w:hAnsi="Arial" w:cs="Arial"/>
                <w:lang w:val="fr-CH" w:eastAsia="de-DE"/>
              </w:rPr>
            </w:r>
            <w:r w:rsidR="00D91CB7">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w:t>
            </w:r>
            <w:r>
              <w:rPr>
                <w:rFonts w:ascii="Arial" w:eastAsia="Times New Roman" w:hAnsi="Arial" w:cs="Arial"/>
                <w:lang w:val="fr-CH" w:eastAsia="de-DE"/>
              </w:rPr>
              <w:t>n</w:t>
            </w:r>
          </w:p>
        </w:tc>
      </w:tr>
    </w:tbl>
    <w:p w14:paraId="0B5F0BA8" w14:textId="77777777" w:rsidR="003F497C" w:rsidRDefault="003F497C" w:rsidP="003F497C">
      <w:pPr>
        <w:tabs>
          <w:tab w:val="left" w:pos="-720"/>
          <w:tab w:val="left" w:pos="425"/>
          <w:tab w:val="left" w:pos="8080"/>
          <w:tab w:val="left" w:pos="8789"/>
        </w:tabs>
        <w:spacing w:after="0"/>
        <w:rPr>
          <w:rFonts w:ascii="Arial" w:eastAsia="Times New Roman" w:hAnsi="Arial" w:cs="Arial"/>
          <w:lang w:val="fr-FR" w:eastAsia="de-DE"/>
        </w:rPr>
      </w:pPr>
    </w:p>
    <w:sectPr w:rsidR="003F497C"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311B" w14:textId="77777777" w:rsidR="00634319" w:rsidRDefault="00634319" w:rsidP="00E177D4">
      <w:pPr>
        <w:spacing w:after="0"/>
      </w:pPr>
      <w:r>
        <w:separator/>
      </w:r>
    </w:p>
  </w:endnote>
  <w:endnote w:type="continuationSeparator" w:id="0">
    <w:p w14:paraId="368B6CB8" w14:textId="77777777" w:rsidR="00634319" w:rsidRDefault="00634319"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D2F5607"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F15B2A">
      <w:rPr>
        <w:rFonts w:ascii="Arial" w:hAnsi="Arial"/>
        <w:noProof/>
        <w:color w:val="3C5587" w:themeColor="accent1"/>
        <w:sz w:val="15"/>
        <w:szCs w:val="15"/>
        <w:lang w:val="fr-CH"/>
      </w:rPr>
      <w:t xml:space="preserve"> </w:t>
    </w:r>
    <w:r w:rsidR="00374A29">
      <w:rPr>
        <w:rFonts w:ascii="Arial" w:hAnsi="Arial"/>
        <w:noProof/>
        <w:color w:val="3C5587" w:themeColor="accent1"/>
        <w:sz w:val="15"/>
        <w:szCs w:val="15"/>
        <w:lang w:val="fr-CH"/>
      </w:rPr>
      <w:t>1.1.2023</w:t>
    </w:r>
    <w:r w:rsidR="00F15B2A">
      <w:rPr>
        <w:rFonts w:ascii="Arial" w:hAnsi="Arial"/>
        <w:noProof/>
        <w:color w:val="3C5587" w:themeColor="accent1"/>
        <w:sz w:val="15"/>
        <w:szCs w:val="15"/>
        <w:lang w:val="fr-CH"/>
      </w:rPr>
      <w:t>/</w:t>
    </w:r>
    <w:r w:rsidR="00374A29">
      <w:rPr>
        <w:rFonts w:ascii="Arial" w:hAnsi="Arial"/>
        <w:noProof/>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4FC8" w14:textId="77777777" w:rsidR="00634319" w:rsidRDefault="00634319" w:rsidP="00E177D4">
      <w:pPr>
        <w:spacing w:after="0"/>
      </w:pPr>
      <w:r>
        <w:separator/>
      </w:r>
    </w:p>
  </w:footnote>
  <w:footnote w:type="continuationSeparator" w:id="0">
    <w:p w14:paraId="3164E984" w14:textId="77777777" w:rsidR="00634319" w:rsidRDefault="00634319"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D546474"/>
    <w:multiLevelType w:val="hybridMultilevel"/>
    <w:tmpl w:val="121AEE6C"/>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9A85855"/>
    <w:multiLevelType w:val="hybridMultilevel"/>
    <w:tmpl w:val="EE48E59E"/>
    <w:lvl w:ilvl="0" w:tplc="8132EFE8">
      <w:start w:val="1"/>
      <w:numFmt w:val="bullet"/>
      <w:lvlText w:val="-"/>
      <w:lvlJc w:val="left"/>
      <w:pPr>
        <w:tabs>
          <w:tab w:val="num" w:pos="360"/>
        </w:tabs>
        <w:ind w:left="360" w:hanging="360"/>
      </w:pPr>
      <w:rPr>
        <w:rFonts w:ascii="Arial" w:hAnsi="Arial" w:hint="default"/>
      </w:rPr>
    </w:lvl>
    <w:lvl w:ilvl="1" w:tplc="F0709650">
      <w:start w:val="2"/>
      <w:numFmt w:val="bullet"/>
      <w:lvlText w:val="-"/>
      <w:lvlJc w:val="left"/>
      <w:pPr>
        <w:tabs>
          <w:tab w:val="num" w:pos="1080"/>
        </w:tabs>
        <w:ind w:left="1080" w:hanging="360"/>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27FC0"/>
    <w:multiLevelType w:val="multilevel"/>
    <w:tmpl w:val="3632A744"/>
    <w:numStyleLink w:val="FMHAufzhlunggegliedertauf3EbenenAltA"/>
  </w:abstractNum>
  <w:abstractNum w:abstractNumId="2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12E5C"/>
    <w:multiLevelType w:val="multilevel"/>
    <w:tmpl w:val="5C6614D2"/>
    <w:numStyleLink w:val="FMHNummerierunggegliedertauf3EbenenAltN"/>
  </w:abstractNum>
  <w:abstractNum w:abstractNumId="2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9"/>
  </w:num>
  <w:num w:numId="3" w16cid:durableId="543522305">
    <w:abstractNumId w:val="16"/>
  </w:num>
  <w:num w:numId="4" w16cid:durableId="1977100223">
    <w:abstractNumId w:val="6"/>
  </w:num>
  <w:num w:numId="5" w16cid:durableId="1263369768">
    <w:abstractNumId w:val="16"/>
  </w:num>
  <w:num w:numId="6" w16cid:durableId="2126651288">
    <w:abstractNumId w:val="26"/>
  </w:num>
  <w:num w:numId="7" w16cid:durableId="1254901305">
    <w:abstractNumId w:val="8"/>
  </w:num>
  <w:num w:numId="8" w16cid:durableId="949824828">
    <w:abstractNumId w:val="3"/>
  </w:num>
  <w:num w:numId="9" w16cid:durableId="239944299">
    <w:abstractNumId w:val="28"/>
  </w:num>
  <w:num w:numId="10" w16cid:durableId="1012605829">
    <w:abstractNumId w:val="22"/>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5"/>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4"/>
  </w:num>
  <w:num w:numId="22" w16cid:durableId="972754097">
    <w:abstractNumId w:val="9"/>
  </w:num>
  <w:num w:numId="23" w16cid:durableId="1064177298">
    <w:abstractNumId w:val="19"/>
  </w:num>
  <w:num w:numId="24" w16cid:durableId="632060465">
    <w:abstractNumId w:val="27"/>
  </w:num>
  <w:num w:numId="25" w16cid:durableId="15466652">
    <w:abstractNumId w:val="20"/>
  </w:num>
  <w:num w:numId="26" w16cid:durableId="714232155">
    <w:abstractNumId w:val="24"/>
  </w:num>
  <w:num w:numId="27" w16cid:durableId="36898598">
    <w:abstractNumId w:val="0"/>
  </w:num>
  <w:num w:numId="28" w16cid:durableId="1880318448">
    <w:abstractNumId w:val="12"/>
  </w:num>
  <w:num w:numId="29" w16cid:durableId="140538973">
    <w:abstractNumId w:val="2"/>
  </w:num>
  <w:num w:numId="30" w16cid:durableId="977027681">
    <w:abstractNumId w:val="17"/>
  </w:num>
  <w:num w:numId="31" w16cid:durableId="272634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7PTO3wiFT9mkI9+0RQrjpqiFQKQq2L5tWEuUrb/ghTy8S5l/AW7hHPH5TEWHwCGLN5F1DD7eGJ/T7R+zPP+8DQ==" w:salt="e2LljxWojp7g2pqvZ5VFw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102C"/>
    <w:rsid w:val="00012D31"/>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562B9"/>
    <w:rsid w:val="00061C59"/>
    <w:rsid w:val="00062C0E"/>
    <w:rsid w:val="00070180"/>
    <w:rsid w:val="00070359"/>
    <w:rsid w:val="00075CD0"/>
    <w:rsid w:val="0008149B"/>
    <w:rsid w:val="00085909"/>
    <w:rsid w:val="000977BE"/>
    <w:rsid w:val="00097E11"/>
    <w:rsid w:val="000B0F2C"/>
    <w:rsid w:val="000B1A9F"/>
    <w:rsid w:val="000B51B5"/>
    <w:rsid w:val="000B71DC"/>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106"/>
    <w:rsid w:val="001A6E8B"/>
    <w:rsid w:val="001B1BFA"/>
    <w:rsid w:val="001C0DAB"/>
    <w:rsid w:val="001C1002"/>
    <w:rsid w:val="001C5047"/>
    <w:rsid w:val="001D184F"/>
    <w:rsid w:val="001D22CF"/>
    <w:rsid w:val="001D2583"/>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5322"/>
    <w:rsid w:val="00266AD4"/>
    <w:rsid w:val="00267C50"/>
    <w:rsid w:val="00271A27"/>
    <w:rsid w:val="00276EFC"/>
    <w:rsid w:val="00281505"/>
    <w:rsid w:val="002820D2"/>
    <w:rsid w:val="002851DD"/>
    <w:rsid w:val="00290873"/>
    <w:rsid w:val="00295CED"/>
    <w:rsid w:val="0029783E"/>
    <w:rsid w:val="00297A58"/>
    <w:rsid w:val="002A5B42"/>
    <w:rsid w:val="002A71F6"/>
    <w:rsid w:val="002A7D9F"/>
    <w:rsid w:val="002B225A"/>
    <w:rsid w:val="002B36FF"/>
    <w:rsid w:val="002C6486"/>
    <w:rsid w:val="002C7A66"/>
    <w:rsid w:val="002D0B43"/>
    <w:rsid w:val="002D3BCA"/>
    <w:rsid w:val="002D55F2"/>
    <w:rsid w:val="002D6F6E"/>
    <w:rsid w:val="002F1763"/>
    <w:rsid w:val="002F1C20"/>
    <w:rsid w:val="002F2206"/>
    <w:rsid w:val="003018AA"/>
    <w:rsid w:val="00302125"/>
    <w:rsid w:val="00303E59"/>
    <w:rsid w:val="003112DD"/>
    <w:rsid w:val="003150C1"/>
    <w:rsid w:val="00320368"/>
    <w:rsid w:val="0032038C"/>
    <w:rsid w:val="00321F80"/>
    <w:rsid w:val="003220A1"/>
    <w:rsid w:val="00322FD6"/>
    <w:rsid w:val="00330B85"/>
    <w:rsid w:val="00340FA7"/>
    <w:rsid w:val="00341BE5"/>
    <w:rsid w:val="0034648B"/>
    <w:rsid w:val="00347A4B"/>
    <w:rsid w:val="00366A1E"/>
    <w:rsid w:val="00373611"/>
    <w:rsid w:val="00374A29"/>
    <w:rsid w:val="0037746A"/>
    <w:rsid w:val="003830FB"/>
    <w:rsid w:val="00383EAB"/>
    <w:rsid w:val="0038790E"/>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3F497C"/>
    <w:rsid w:val="00403385"/>
    <w:rsid w:val="00404E69"/>
    <w:rsid w:val="004051E8"/>
    <w:rsid w:val="004053D0"/>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74E2F"/>
    <w:rsid w:val="004802F0"/>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8BC"/>
    <w:rsid w:val="004F1F69"/>
    <w:rsid w:val="004F2DD5"/>
    <w:rsid w:val="004F4AFA"/>
    <w:rsid w:val="005013A9"/>
    <w:rsid w:val="00505D0B"/>
    <w:rsid w:val="00506CDD"/>
    <w:rsid w:val="00512076"/>
    <w:rsid w:val="00530DFC"/>
    <w:rsid w:val="0053258B"/>
    <w:rsid w:val="005328DB"/>
    <w:rsid w:val="00535D3A"/>
    <w:rsid w:val="00541C46"/>
    <w:rsid w:val="00542182"/>
    <w:rsid w:val="00543E6C"/>
    <w:rsid w:val="00543F03"/>
    <w:rsid w:val="00545053"/>
    <w:rsid w:val="005457C2"/>
    <w:rsid w:val="00545A3E"/>
    <w:rsid w:val="00547EEC"/>
    <w:rsid w:val="00551902"/>
    <w:rsid w:val="0055232C"/>
    <w:rsid w:val="00552E50"/>
    <w:rsid w:val="00555852"/>
    <w:rsid w:val="00556594"/>
    <w:rsid w:val="00557A62"/>
    <w:rsid w:val="0057646E"/>
    <w:rsid w:val="00582938"/>
    <w:rsid w:val="00591A86"/>
    <w:rsid w:val="005960C4"/>
    <w:rsid w:val="00597AC8"/>
    <w:rsid w:val="005A23BA"/>
    <w:rsid w:val="005A36EB"/>
    <w:rsid w:val="005B0586"/>
    <w:rsid w:val="005C41E6"/>
    <w:rsid w:val="005C7BD9"/>
    <w:rsid w:val="005D0091"/>
    <w:rsid w:val="005D1395"/>
    <w:rsid w:val="005D2DD6"/>
    <w:rsid w:val="005D67CE"/>
    <w:rsid w:val="005D67D3"/>
    <w:rsid w:val="005E1CC1"/>
    <w:rsid w:val="005E266E"/>
    <w:rsid w:val="005E2A22"/>
    <w:rsid w:val="005E472B"/>
    <w:rsid w:val="005E7E1B"/>
    <w:rsid w:val="005F0F50"/>
    <w:rsid w:val="005F3F7A"/>
    <w:rsid w:val="005F4151"/>
    <w:rsid w:val="005F47F0"/>
    <w:rsid w:val="005F4F3F"/>
    <w:rsid w:val="005F73C5"/>
    <w:rsid w:val="00603791"/>
    <w:rsid w:val="006047ED"/>
    <w:rsid w:val="00604E4A"/>
    <w:rsid w:val="00606869"/>
    <w:rsid w:val="00606E70"/>
    <w:rsid w:val="00610144"/>
    <w:rsid w:val="0061270F"/>
    <w:rsid w:val="006141E0"/>
    <w:rsid w:val="00615651"/>
    <w:rsid w:val="00616C97"/>
    <w:rsid w:val="00616D83"/>
    <w:rsid w:val="006223D4"/>
    <w:rsid w:val="00624B17"/>
    <w:rsid w:val="0062532D"/>
    <w:rsid w:val="00627DC1"/>
    <w:rsid w:val="00634319"/>
    <w:rsid w:val="00636B25"/>
    <w:rsid w:val="00641D8A"/>
    <w:rsid w:val="00646D46"/>
    <w:rsid w:val="00651B85"/>
    <w:rsid w:val="00652A2A"/>
    <w:rsid w:val="00652D7F"/>
    <w:rsid w:val="00664CA5"/>
    <w:rsid w:val="006659F7"/>
    <w:rsid w:val="0066689A"/>
    <w:rsid w:val="00673B3E"/>
    <w:rsid w:val="006746F8"/>
    <w:rsid w:val="006823B9"/>
    <w:rsid w:val="00690F62"/>
    <w:rsid w:val="0069361C"/>
    <w:rsid w:val="00693A5E"/>
    <w:rsid w:val="00697972"/>
    <w:rsid w:val="006A0303"/>
    <w:rsid w:val="006A03DD"/>
    <w:rsid w:val="006A3362"/>
    <w:rsid w:val="006A73DF"/>
    <w:rsid w:val="006B0529"/>
    <w:rsid w:val="006B1C31"/>
    <w:rsid w:val="006B354F"/>
    <w:rsid w:val="006B4852"/>
    <w:rsid w:val="006C3325"/>
    <w:rsid w:val="006C3810"/>
    <w:rsid w:val="006D03DA"/>
    <w:rsid w:val="006D0511"/>
    <w:rsid w:val="006D473C"/>
    <w:rsid w:val="006D4E36"/>
    <w:rsid w:val="006E01B6"/>
    <w:rsid w:val="006E0968"/>
    <w:rsid w:val="006E17C4"/>
    <w:rsid w:val="006E19CC"/>
    <w:rsid w:val="006E423E"/>
    <w:rsid w:val="006E4A1C"/>
    <w:rsid w:val="006F4E1C"/>
    <w:rsid w:val="006F7792"/>
    <w:rsid w:val="007033B9"/>
    <w:rsid w:val="0070354E"/>
    <w:rsid w:val="00704861"/>
    <w:rsid w:val="007061E9"/>
    <w:rsid w:val="0070780D"/>
    <w:rsid w:val="00707B9C"/>
    <w:rsid w:val="0071016E"/>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953B3"/>
    <w:rsid w:val="007B348D"/>
    <w:rsid w:val="007B40F6"/>
    <w:rsid w:val="007B514F"/>
    <w:rsid w:val="007B6583"/>
    <w:rsid w:val="007B7E3E"/>
    <w:rsid w:val="007C12D0"/>
    <w:rsid w:val="007C1DB7"/>
    <w:rsid w:val="007C59CA"/>
    <w:rsid w:val="007D2354"/>
    <w:rsid w:val="007D4BC5"/>
    <w:rsid w:val="007D5AC8"/>
    <w:rsid w:val="007D755E"/>
    <w:rsid w:val="007E5B3E"/>
    <w:rsid w:val="007F024A"/>
    <w:rsid w:val="007F29B8"/>
    <w:rsid w:val="007F31E4"/>
    <w:rsid w:val="00802326"/>
    <w:rsid w:val="00807896"/>
    <w:rsid w:val="00814B9F"/>
    <w:rsid w:val="00816830"/>
    <w:rsid w:val="00824135"/>
    <w:rsid w:val="00847F74"/>
    <w:rsid w:val="00850AF6"/>
    <w:rsid w:val="00851E49"/>
    <w:rsid w:val="008550F8"/>
    <w:rsid w:val="00857A75"/>
    <w:rsid w:val="008650E0"/>
    <w:rsid w:val="0086556D"/>
    <w:rsid w:val="00865946"/>
    <w:rsid w:val="00874116"/>
    <w:rsid w:val="008754A3"/>
    <w:rsid w:val="00875E80"/>
    <w:rsid w:val="00877371"/>
    <w:rsid w:val="008814A6"/>
    <w:rsid w:val="00891114"/>
    <w:rsid w:val="00895064"/>
    <w:rsid w:val="0089663A"/>
    <w:rsid w:val="008A20FA"/>
    <w:rsid w:val="008B3DDF"/>
    <w:rsid w:val="008B546B"/>
    <w:rsid w:val="008B598E"/>
    <w:rsid w:val="008B6950"/>
    <w:rsid w:val="008C073A"/>
    <w:rsid w:val="008C0F1B"/>
    <w:rsid w:val="008C7426"/>
    <w:rsid w:val="008D4BB8"/>
    <w:rsid w:val="008D52C8"/>
    <w:rsid w:val="008E7B4A"/>
    <w:rsid w:val="008E7D27"/>
    <w:rsid w:val="008F483C"/>
    <w:rsid w:val="008F58E8"/>
    <w:rsid w:val="008F79C3"/>
    <w:rsid w:val="00902487"/>
    <w:rsid w:val="00904314"/>
    <w:rsid w:val="00906BB1"/>
    <w:rsid w:val="00912863"/>
    <w:rsid w:val="009202D2"/>
    <w:rsid w:val="00926D47"/>
    <w:rsid w:val="009415D2"/>
    <w:rsid w:val="00942804"/>
    <w:rsid w:val="00954804"/>
    <w:rsid w:val="009606B8"/>
    <w:rsid w:val="0096441F"/>
    <w:rsid w:val="0096465A"/>
    <w:rsid w:val="0096780F"/>
    <w:rsid w:val="009717B1"/>
    <w:rsid w:val="0097202E"/>
    <w:rsid w:val="0097452E"/>
    <w:rsid w:val="009767A8"/>
    <w:rsid w:val="009905E7"/>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255A"/>
    <w:rsid w:val="009D3100"/>
    <w:rsid w:val="009D335E"/>
    <w:rsid w:val="009D7D41"/>
    <w:rsid w:val="009E0AFE"/>
    <w:rsid w:val="009E23D8"/>
    <w:rsid w:val="009E50E1"/>
    <w:rsid w:val="009F19BB"/>
    <w:rsid w:val="009F1C95"/>
    <w:rsid w:val="009F21D4"/>
    <w:rsid w:val="009F3701"/>
    <w:rsid w:val="009F3F3C"/>
    <w:rsid w:val="009F56C8"/>
    <w:rsid w:val="00A03569"/>
    <w:rsid w:val="00A04D21"/>
    <w:rsid w:val="00A124DC"/>
    <w:rsid w:val="00A12942"/>
    <w:rsid w:val="00A13605"/>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2587"/>
    <w:rsid w:val="00A65FCC"/>
    <w:rsid w:val="00A668D8"/>
    <w:rsid w:val="00A7049E"/>
    <w:rsid w:val="00A71BDE"/>
    <w:rsid w:val="00A73F97"/>
    <w:rsid w:val="00A76381"/>
    <w:rsid w:val="00A819D3"/>
    <w:rsid w:val="00A83A8D"/>
    <w:rsid w:val="00A84934"/>
    <w:rsid w:val="00A855A0"/>
    <w:rsid w:val="00A86D2D"/>
    <w:rsid w:val="00A909E0"/>
    <w:rsid w:val="00A924C1"/>
    <w:rsid w:val="00A92B56"/>
    <w:rsid w:val="00A93D36"/>
    <w:rsid w:val="00A9679C"/>
    <w:rsid w:val="00A97C4A"/>
    <w:rsid w:val="00AA24EB"/>
    <w:rsid w:val="00AA30BE"/>
    <w:rsid w:val="00AA3B4D"/>
    <w:rsid w:val="00AA68FA"/>
    <w:rsid w:val="00AB1537"/>
    <w:rsid w:val="00AB160D"/>
    <w:rsid w:val="00AB1A02"/>
    <w:rsid w:val="00AB3169"/>
    <w:rsid w:val="00AB3B2D"/>
    <w:rsid w:val="00AB5AD2"/>
    <w:rsid w:val="00AC6892"/>
    <w:rsid w:val="00AD6621"/>
    <w:rsid w:val="00AD6D2E"/>
    <w:rsid w:val="00AD795E"/>
    <w:rsid w:val="00AD7A77"/>
    <w:rsid w:val="00AE055E"/>
    <w:rsid w:val="00AE5F0F"/>
    <w:rsid w:val="00AF5218"/>
    <w:rsid w:val="00AF6019"/>
    <w:rsid w:val="00B025A7"/>
    <w:rsid w:val="00B106A2"/>
    <w:rsid w:val="00B1169D"/>
    <w:rsid w:val="00B145D2"/>
    <w:rsid w:val="00B2081F"/>
    <w:rsid w:val="00B26C04"/>
    <w:rsid w:val="00B26D27"/>
    <w:rsid w:val="00B271C8"/>
    <w:rsid w:val="00B32D8C"/>
    <w:rsid w:val="00B33034"/>
    <w:rsid w:val="00B33F49"/>
    <w:rsid w:val="00B347AC"/>
    <w:rsid w:val="00B356FC"/>
    <w:rsid w:val="00B35952"/>
    <w:rsid w:val="00B42A7C"/>
    <w:rsid w:val="00B442BE"/>
    <w:rsid w:val="00B46C91"/>
    <w:rsid w:val="00B57AF6"/>
    <w:rsid w:val="00B601DB"/>
    <w:rsid w:val="00B627AB"/>
    <w:rsid w:val="00B62CC1"/>
    <w:rsid w:val="00B643CE"/>
    <w:rsid w:val="00B649FF"/>
    <w:rsid w:val="00B6587D"/>
    <w:rsid w:val="00B70A82"/>
    <w:rsid w:val="00B757D1"/>
    <w:rsid w:val="00B803FC"/>
    <w:rsid w:val="00B82FDC"/>
    <w:rsid w:val="00B8420C"/>
    <w:rsid w:val="00B851E6"/>
    <w:rsid w:val="00B96A68"/>
    <w:rsid w:val="00B96F9A"/>
    <w:rsid w:val="00B97BF7"/>
    <w:rsid w:val="00BA3A3A"/>
    <w:rsid w:val="00BA5E09"/>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22A3"/>
    <w:rsid w:val="00BF68CD"/>
    <w:rsid w:val="00C001BD"/>
    <w:rsid w:val="00C00771"/>
    <w:rsid w:val="00C01EC3"/>
    <w:rsid w:val="00C05EE1"/>
    <w:rsid w:val="00C06534"/>
    <w:rsid w:val="00C14229"/>
    <w:rsid w:val="00C17769"/>
    <w:rsid w:val="00C20F4A"/>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72639"/>
    <w:rsid w:val="00D81C9E"/>
    <w:rsid w:val="00D90EC7"/>
    <w:rsid w:val="00D91CB7"/>
    <w:rsid w:val="00D92CCB"/>
    <w:rsid w:val="00D9436A"/>
    <w:rsid w:val="00DA2819"/>
    <w:rsid w:val="00DA7BF2"/>
    <w:rsid w:val="00DB1B29"/>
    <w:rsid w:val="00DC3D4F"/>
    <w:rsid w:val="00DC493A"/>
    <w:rsid w:val="00DD20C9"/>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9F8"/>
    <w:rsid w:val="00E63FB8"/>
    <w:rsid w:val="00E66B2B"/>
    <w:rsid w:val="00E768A9"/>
    <w:rsid w:val="00E77FF4"/>
    <w:rsid w:val="00E83AE4"/>
    <w:rsid w:val="00E866CD"/>
    <w:rsid w:val="00E913ED"/>
    <w:rsid w:val="00E976E6"/>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15B2A"/>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33E8"/>
    <w:rsid w:val="00FA631D"/>
    <w:rsid w:val="00FB3DD6"/>
    <w:rsid w:val="00FB6AAD"/>
    <w:rsid w:val="00FB7081"/>
    <w:rsid w:val="00FB783D"/>
    <w:rsid w:val="00FC5DCB"/>
    <w:rsid w:val="00FD1B2A"/>
    <w:rsid w:val="00FD4A10"/>
    <w:rsid w:val="00FE1632"/>
    <w:rsid w:val="00FE74F7"/>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paragraph" w:customStyle="1" w:styleId="TableParagraph">
    <w:name w:val="Table Paragraph"/>
    <w:basedOn w:val="Standard"/>
    <w:uiPriority w:val="1"/>
    <w:qFormat/>
    <w:rsid w:val="0038790E"/>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E1E67"/>
    <w:rsid w:val="00381638"/>
    <w:rsid w:val="003934D7"/>
    <w:rsid w:val="00422B40"/>
    <w:rsid w:val="004A188F"/>
    <w:rsid w:val="004C0F4F"/>
    <w:rsid w:val="00585F6C"/>
    <w:rsid w:val="008F2BE3"/>
    <w:rsid w:val="00A25749"/>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2B40"/>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2567</Words>
  <Characters>14636</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40</cp:revision>
  <cp:lastPrinted>2022-09-28T13:19:00Z</cp:lastPrinted>
  <dcterms:created xsi:type="dcterms:W3CDTF">2024-06-10T08:39:00Z</dcterms:created>
  <dcterms:modified xsi:type="dcterms:W3CDTF">2024-06-10T09:22:00Z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